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3" w:lineRule="exact"/>
        <w:jc w:val="center"/>
        <w:rPr>
          <w:rFonts w:eastAsia="方正小标宋_GBK"/>
          <w:bCs/>
          <w:sz w:val="48"/>
          <w:szCs w:val="48"/>
          <w:shd w:val="clear" w:color="auto" w:fill="FFFFFF"/>
        </w:rPr>
      </w:pPr>
      <w:r>
        <w:rPr>
          <w:rFonts w:hint="default" w:ascii="Times New Roman" w:hAnsi="Times New Roman" w:eastAsia="方正小标宋_GBK" w:cs="Times New Roman"/>
          <w:bCs/>
          <w:sz w:val="48"/>
          <w:szCs w:val="48"/>
          <w:shd w:val="clear" w:color="auto" w:fill="FFFFFF"/>
          <w:lang w:eastAsia="zh-CN"/>
        </w:rPr>
        <w:t>勐海县红十字会</w:t>
      </w:r>
      <w:r>
        <w:rPr>
          <w:rFonts w:hint="eastAsia" w:asciiTheme="minorEastAsia" w:hAnsiTheme="minorEastAsia" w:eastAsiaTheme="minorEastAsia" w:cstheme="minorEastAsia"/>
          <w:bCs/>
          <w:sz w:val="48"/>
          <w:szCs w:val="48"/>
          <w:shd w:val="clear" w:color="auto" w:fill="FFFFFF"/>
        </w:rPr>
        <w:t>202</w:t>
      </w:r>
      <w:r>
        <w:rPr>
          <w:rFonts w:hint="eastAsia" w:asciiTheme="minorEastAsia" w:hAnsiTheme="minorEastAsia" w:eastAsiaTheme="minorEastAsia" w:cstheme="minorEastAsia"/>
          <w:bCs/>
          <w:sz w:val="48"/>
          <w:szCs w:val="48"/>
          <w:shd w:val="clear" w:color="auto" w:fill="FFFFFF"/>
          <w:lang w:val="en-US" w:eastAsia="zh-CN"/>
        </w:rPr>
        <w:t>6</w:t>
      </w:r>
      <w:r>
        <w:rPr>
          <w:rFonts w:hint="eastAsia" w:eastAsia="方正小标宋_GBK"/>
          <w:bCs/>
          <w:sz w:val="48"/>
          <w:szCs w:val="48"/>
          <w:shd w:val="clear" w:color="auto" w:fill="FFFFFF"/>
        </w:rPr>
        <w:t>年度预算公开说明</w:t>
      </w:r>
    </w:p>
    <w:p>
      <w:pPr>
        <w:spacing w:line="573" w:lineRule="exact"/>
        <w:rPr>
          <w:rFonts w:eastAsia="方正小标宋_GBK"/>
          <w:bCs/>
          <w:sz w:val="44"/>
          <w:szCs w:val="44"/>
          <w:shd w:val="clear" w:color="auto" w:fill="FFFFFF"/>
        </w:rPr>
      </w:pPr>
    </w:p>
    <w:p>
      <w:pPr>
        <w:spacing w:line="573" w:lineRule="exact"/>
        <w:jc w:val="center"/>
        <w:rPr>
          <w:rFonts w:eastAsia="方正小标宋_GBK"/>
          <w:sz w:val="44"/>
          <w:szCs w:val="44"/>
        </w:rPr>
      </w:pPr>
      <w:r>
        <w:rPr>
          <w:rFonts w:hint="default" w:ascii="Times New Roman" w:hAnsi="Times New Roman" w:eastAsia="方正小标宋_GBK" w:cs="Times New Roman"/>
          <w:bCs/>
          <w:sz w:val="48"/>
          <w:szCs w:val="48"/>
          <w:shd w:val="clear" w:color="auto" w:fill="FFFFFF"/>
          <w:lang w:eastAsia="zh-CN"/>
        </w:rPr>
        <w:t>勐海县红十字会</w:t>
      </w:r>
      <w:r>
        <w:rPr>
          <w:rFonts w:hint="eastAsia" w:asciiTheme="minorEastAsia" w:hAnsiTheme="minorEastAsia" w:eastAsiaTheme="minorEastAsia" w:cstheme="minorEastAsia"/>
          <w:sz w:val="44"/>
          <w:szCs w:val="44"/>
        </w:rPr>
        <w:t>202</w:t>
      </w:r>
      <w:r>
        <w:rPr>
          <w:rFonts w:hint="eastAsia" w:asciiTheme="minorEastAsia" w:hAnsiTheme="minorEastAsia" w:eastAsiaTheme="minorEastAsia" w:cstheme="minorEastAsia"/>
          <w:sz w:val="44"/>
          <w:szCs w:val="44"/>
          <w:lang w:val="en-US" w:eastAsia="zh-CN"/>
        </w:rPr>
        <w:t>6</w:t>
      </w:r>
      <w:r>
        <w:rPr>
          <w:rFonts w:eastAsia="方正小标宋_GBK"/>
          <w:sz w:val="44"/>
          <w:szCs w:val="44"/>
        </w:rPr>
        <w:t>年预算公开目录</w:t>
      </w:r>
    </w:p>
    <w:p>
      <w:pPr>
        <w:pStyle w:val="3"/>
        <w:spacing w:line="573" w:lineRule="exact"/>
      </w:pPr>
    </w:p>
    <w:p>
      <w:pPr>
        <w:spacing w:line="573" w:lineRule="exact"/>
        <w:ind w:left="640"/>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第一部分 </w:t>
      </w:r>
      <w:r>
        <w:rPr>
          <w:rFonts w:hint="default" w:ascii="Times New Roman" w:hAnsi="Times New Roman" w:eastAsia="方正黑体_GBK" w:cs="Times New Roman"/>
          <w:sz w:val="32"/>
          <w:szCs w:val="32"/>
          <w:lang w:eastAsia="zh-CN"/>
        </w:rPr>
        <w:t>勐海县红十字会</w:t>
      </w:r>
      <w:r>
        <w:rPr>
          <w:rFonts w:hint="eastAsia" w:asciiTheme="minorEastAsia" w:hAnsiTheme="minorEastAsia" w:eastAsiaTheme="minorEastAsia" w:cstheme="minorEastAsia"/>
          <w:sz w:val="32"/>
          <w:szCs w:val="32"/>
        </w:rPr>
        <w:t>202</w:t>
      </w:r>
      <w:r>
        <w:rPr>
          <w:rFonts w:hint="eastAsia" w:asciiTheme="minorEastAsia" w:hAnsiTheme="minorEastAsia" w:eastAsiaTheme="minorEastAsia" w:cstheme="minorEastAsia"/>
          <w:sz w:val="32"/>
          <w:szCs w:val="32"/>
          <w:lang w:val="en-US" w:eastAsia="zh-CN"/>
        </w:rPr>
        <w:t>6</w:t>
      </w:r>
      <w:r>
        <w:rPr>
          <w:rFonts w:hint="eastAsia" w:ascii="方正黑体_GBK" w:hAnsi="方正黑体_GBK" w:eastAsia="方正黑体_GBK" w:cs="方正黑体_GBK"/>
          <w:sz w:val="32"/>
          <w:szCs w:val="32"/>
        </w:rPr>
        <w:t>年部门预算编制说明</w:t>
      </w:r>
    </w:p>
    <w:p>
      <w:pPr>
        <w:widowControl/>
        <w:spacing w:line="573" w:lineRule="exact"/>
        <w:ind w:firstLine="640" w:firstLineChars="200"/>
        <w:jc w:val="left"/>
        <w:rPr>
          <w:rFonts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rPr>
        <w:t>一、基本职能及主要工作</w:t>
      </w:r>
    </w:p>
    <w:p>
      <w:pPr>
        <w:widowControl/>
        <w:spacing w:line="573" w:lineRule="exact"/>
        <w:ind w:firstLine="640" w:firstLineChars="200"/>
        <w:jc w:val="left"/>
        <w:rPr>
          <w:rFonts w:ascii="方正楷体_GBK" w:hAnsi="方正楷体_GBK" w:eastAsia="方正楷体_GBK" w:cs="方正楷体_GBK"/>
          <w:kern w:val="0"/>
          <w:sz w:val="32"/>
          <w:szCs w:val="32"/>
        </w:rPr>
      </w:pPr>
      <w:r>
        <w:rPr>
          <w:rFonts w:ascii="方正楷体_GBK" w:hAnsi="方正楷体_GBK" w:eastAsia="方正楷体_GBK" w:cs="方正楷体_GBK"/>
          <w:kern w:val="0"/>
          <w:sz w:val="32"/>
          <w:szCs w:val="32"/>
        </w:rPr>
        <w:t>二、预算单位基本情况</w:t>
      </w:r>
    </w:p>
    <w:p>
      <w:pPr>
        <w:widowControl/>
        <w:spacing w:line="573" w:lineRule="exact"/>
        <w:ind w:firstLine="640" w:firstLineChars="200"/>
        <w:jc w:val="left"/>
        <w:rPr>
          <w:rFonts w:ascii="方正楷体_GBK" w:hAnsi="方正楷体_GBK" w:eastAsia="方正楷体_GBK" w:cs="方正楷体_GBK"/>
          <w:kern w:val="0"/>
          <w:sz w:val="32"/>
          <w:szCs w:val="32"/>
        </w:rPr>
      </w:pPr>
      <w:r>
        <w:rPr>
          <w:rFonts w:ascii="方正楷体_GBK" w:hAnsi="方正楷体_GBK" w:eastAsia="方正楷体_GBK" w:cs="方正楷体_GBK"/>
          <w:kern w:val="0"/>
          <w:sz w:val="32"/>
          <w:szCs w:val="32"/>
        </w:rPr>
        <w:t>三、预算单位收入情况</w:t>
      </w:r>
    </w:p>
    <w:p>
      <w:pPr>
        <w:widowControl/>
        <w:spacing w:line="573" w:lineRule="exact"/>
        <w:ind w:firstLine="640" w:firstLineChars="200"/>
        <w:jc w:val="left"/>
        <w:rPr>
          <w:rFonts w:ascii="方正楷体_GBK" w:hAnsi="方正楷体_GBK" w:eastAsia="方正楷体_GBK" w:cs="方正楷体_GBK"/>
          <w:kern w:val="0"/>
          <w:sz w:val="32"/>
          <w:szCs w:val="32"/>
        </w:rPr>
      </w:pPr>
      <w:r>
        <w:rPr>
          <w:rFonts w:ascii="方正楷体_GBK" w:hAnsi="方正楷体_GBK" w:eastAsia="方正楷体_GBK" w:cs="方正楷体_GBK"/>
          <w:kern w:val="0"/>
          <w:sz w:val="32"/>
          <w:szCs w:val="32"/>
        </w:rPr>
        <w:t>四、预算单位支出情况</w:t>
      </w:r>
      <w:r>
        <w:rPr>
          <w:rFonts w:hint="eastAsia" w:ascii="方正楷体_GBK" w:hAnsi="方正楷体_GBK" w:eastAsia="方正楷体_GBK" w:cs="方正楷体_GBK"/>
          <w:kern w:val="0"/>
          <w:sz w:val="32"/>
          <w:szCs w:val="32"/>
        </w:rPr>
        <w:tab/>
      </w:r>
    </w:p>
    <w:p>
      <w:pPr>
        <w:widowControl/>
        <w:spacing w:line="573" w:lineRule="exact"/>
        <w:ind w:firstLine="640" w:firstLineChars="200"/>
        <w:jc w:val="left"/>
        <w:rPr>
          <w:rFonts w:ascii="方正楷体_GBK" w:hAnsi="方正楷体_GBK" w:eastAsia="方正楷体_GBK" w:cs="方正楷体_GBK"/>
          <w:kern w:val="0"/>
          <w:sz w:val="32"/>
          <w:szCs w:val="32"/>
        </w:rPr>
      </w:pPr>
      <w:r>
        <w:rPr>
          <w:rFonts w:ascii="方正楷体_GBK" w:hAnsi="方正楷体_GBK" w:eastAsia="方正楷体_GBK" w:cs="方正楷体_GBK"/>
          <w:kern w:val="0"/>
          <w:sz w:val="32"/>
          <w:szCs w:val="32"/>
        </w:rPr>
        <w:t>五、</w:t>
      </w:r>
      <w:r>
        <w:rPr>
          <w:rFonts w:hint="eastAsia" w:ascii="方正楷体_GBK" w:hAnsi="方正楷体_GBK" w:eastAsia="方正楷体_GBK" w:cs="方正楷体_GBK"/>
          <w:kern w:val="0"/>
          <w:sz w:val="32"/>
          <w:szCs w:val="32"/>
        </w:rPr>
        <w:t>县</w:t>
      </w:r>
      <w:r>
        <w:rPr>
          <w:rFonts w:ascii="方正楷体_GBK" w:hAnsi="方正楷体_GBK" w:eastAsia="方正楷体_GBK" w:cs="方正楷体_GBK"/>
          <w:kern w:val="0"/>
          <w:sz w:val="32"/>
          <w:szCs w:val="32"/>
        </w:rPr>
        <w:t>对下专项转移支付情况</w:t>
      </w:r>
    </w:p>
    <w:p>
      <w:pPr>
        <w:widowControl/>
        <w:spacing w:line="573" w:lineRule="exact"/>
        <w:ind w:firstLine="640" w:firstLineChars="200"/>
        <w:jc w:val="left"/>
        <w:rPr>
          <w:rFonts w:ascii="方正楷体_GBK" w:hAnsi="方正楷体_GBK" w:eastAsia="方正楷体_GBK" w:cs="方正楷体_GBK"/>
          <w:kern w:val="0"/>
          <w:sz w:val="32"/>
          <w:szCs w:val="32"/>
        </w:rPr>
      </w:pPr>
      <w:r>
        <w:rPr>
          <w:rFonts w:ascii="方正楷体_GBK" w:hAnsi="方正楷体_GBK" w:eastAsia="方正楷体_GBK" w:cs="方正楷体_GBK"/>
          <w:kern w:val="0"/>
          <w:sz w:val="32"/>
          <w:szCs w:val="32"/>
        </w:rPr>
        <w:t>六、政府采购预算情况</w:t>
      </w:r>
    </w:p>
    <w:p>
      <w:pPr>
        <w:widowControl/>
        <w:spacing w:line="573" w:lineRule="exact"/>
        <w:ind w:firstLine="640" w:firstLineChars="200"/>
        <w:jc w:val="left"/>
        <w:rPr>
          <w:rFonts w:ascii="方正楷体_GBK" w:hAnsi="方正楷体_GBK" w:eastAsia="方正楷体_GBK" w:cs="方正楷体_GBK"/>
          <w:kern w:val="0"/>
          <w:sz w:val="32"/>
          <w:szCs w:val="32"/>
        </w:rPr>
      </w:pPr>
      <w:r>
        <w:rPr>
          <w:rFonts w:ascii="方正楷体_GBK" w:hAnsi="方正楷体_GBK" w:eastAsia="方正楷体_GBK" w:cs="方正楷体_GBK"/>
          <w:kern w:val="0"/>
          <w:sz w:val="32"/>
          <w:szCs w:val="32"/>
        </w:rPr>
        <w:t>七、部门“三公”经费增减变化情况及原因说明</w:t>
      </w:r>
    </w:p>
    <w:p>
      <w:pPr>
        <w:widowControl/>
        <w:spacing w:line="573" w:lineRule="exact"/>
        <w:ind w:firstLine="640" w:firstLineChars="200"/>
        <w:jc w:val="left"/>
        <w:rPr>
          <w:rFonts w:ascii="方正楷体_GBK" w:hAnsi="方正楷体_GBK" w:eastAsia="方正楷体_GBK" w:cs="方正楷体_GBK"/>
          <w:kern w:val="0"/>
          <w:sz w:val="32"/>
          <w:szCs w:val="32"/>
        </w:rPr>
      </w:pPr>
      <w:r>
        <w:rPr>
          <w:rFonts w:ascii="方正楷体_GBK" w:hAnsi="方正楷体_GBK" w:eastAsia="方正楷体_GBK" w:cs="方正楷体_GBK"/>
          <w:kern w:val="0"/>
          <w:sz w:val="32"/>
          <w:szCs w:val="32"/>
        </w:rPr>
        <w:t>八、重点项目预算绩效目标情况</w:t>
      </w:r>
    </w:p>
    <w:p>
      <w:pPr>
        <w:widowControl/>
        <w:spacing w:line="573" w:lineRule="exact"/>
        <w:ind w:firstLine="640" w:firstLineChars="200"/>
        <w:jc w:val="left"/>
        <w:rPr>
          <w:rFonts w:ascii="方正楷体_GBK" w:hAnsi="方正楷体_GBK" w:eastAsia="方正楷体_GBK" w:cs="方正楷体_GBK"/>
          <w:kern w:val="0"/>
          <w:sz w:val="32"/>
          <w:szCs w:val="32"/>
        </w:rPr>
      </w:pPr>
      <w:r>
        <w:rPr>
          <w:rFonts w:ascii="方正楷体_GBK" w:hAnsi="方正楷体_GBK" w:eastAsia="方正楷体_GBK" w:cs="方正楷体_GBK"/>
          <w:kern w:val="0"/>
          <w:sz w:val="32"/>
          <w:szCs w:val="32"/>
        </w:rPr>
        <w:t>九、其他公开信息</w:t>
      </w:r>
    </w:p>
    <w:p>
      <w:pPr>
        <w:pStyle w:val="3"/>
        <w:spacing w:line="573" w:lineRule="exact"/>
        <w:rPr>
          <w:rFonts w:ascii="方正黑体_GBK" w:hAnsi="方正黑体_GBK" w:eastAsia="方正黑体_GBK" w:cs="方正黑体_GBK"/>
        </w:rPr>
      </w:pPr>
    </w:p>
    <w:p>
      <w:pPr>
        <w:spacing w:line="573" w:lineRule="exact"/>
        <w:ind w:firstLine="640" w:firstLineChars="200"/>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第二部分</w:t>
      </w:r>
      <w:r>
        <w:rPr>
          <w:rFonts w:hint="eastAsia" w:ascii="方正黑体_GBK" w:hAnsi="方正黑体_GBK" w:eastAsia="方正黑体_GBK" w:cs="方正黑体_GBK"/>
          <w:spacing w:val="-6"/>
          <w:sz w:val="32"/>
          <w:szCs w:val="32"/>
        </w:rPr>
        <w:t xml:space="preserve"> </w:t>
      </w:r>
      <w:r>
        <w:rPr>
          <w:rFonts w:hint="default" w:ascii="Times New Roman" w:hAnsi="Times New Roman" w:eastAsia="方正黑体_GBK" w:cs="Times New Roman"/>
          <w:spacing w:val="-6"/>
          <w:sz w:val="32"/>
          <w:szCs w:val="32"/>
        </w:rPr>
        <w:t xml:space="preserve"> </w:t>
      </w:r>
      <w:r>
        <w:rPr>
          <w:rFonts w:hint="default" w:ascii="Times New Roman" w:hAnsi="Times New Roman" w:eastAsia="方正黑体_GBK" w:cs="Times New Roman"/>
          <w:spacing w:val="-6"/>
          <w:sz w:val="32"/>
          <w:szCs w:val="32"/>
          <w:lang w:eastAsia="zh-CN"/>
        </w:rPr>
        <w:t>勐海县红十字会</w:t>
      </w:r>
      <w:r>
        <w:rPr>
          <w:rFonts w:hint="eastAsia" w:ascii="宋体" w:hAnsi="宋体" w:eastAsia="方正黑体_GBK" w:cs="方正黑体_GBK"/>
          <w:sz w:val="32"/>
          <w:szCs w:val="32"/>
        </w:rPr>
        <w:t>202</w:t>
      </w:r>
      <w:r>
        <w:rPr>
          <w:rFonts w:hint="eastAsia" w:ascii="宋体" w:hAnsi="宋体" w:eastAsia="方正黑体_GBK" w:cs="方正黑体_GBK"/>
          <w:sz w:val="32"/>
          <w:szCs w:val="32"/>
          <w:lang w:val="en-US" w:eastAsia="zh-CN"/>
        </w:rPr>
        <w:t>6</w:t>
      </w:r>
      <w:r>
        <w:rPr>
          <w:rFonts w:hint="eastAsia" w:ascii="方正黑体_GBK" w:hAnsi="方正黑体_GBK" w:eastAsia="方正黑体_GBK" w:cs="方正黑体_GBK"/>
          <w:sz w:val="32"/>
          <w:szCs w:val="32"/>
        </w:rPr>
        <w:t>年部门预算表</w:t>
      </w:r>
    </w:p>
    <w:p>
      <w:pPr>
        <w:widowControl/>
        <w:spacing w:line="573" w:lineRule="exact"/>
        <w:ind w:firstLine="640" w:firstLineChars="200"/>
        <w:jc w:val="left"/>
        <w:rPr>
          <w:rFonts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rPr>
        <w:t>一、</w:t>
      </w:r>
      <w:r>
        <w:rPr>
          <w:rFonts w:hint="eastAsia" w:ascii="方正楷体_GBK" w:hAnsi="方正楷体_GBK" w:eastAsia="方正楷体_GBK" w:cs="方正楷体_GBK"/>
          <w:kern w:val="0"/>
          <w:sz w:val="32"/>
          <w:szCs w:val="32"/>
          <w:lang w:val="en-US" w:eastAsia="zh-CN"/>
        </w:rPr>
        <w:t>部门</w:t>
      </w:r>
      <w:r>
        <w:rPr>
          <w:rFonts w:hint="eastAsia" w:ascii="方正楷体_GBK" w:hAnsi="方正楷体_GBK" w:eastAsia="方正楷体_GBK" w:cs="方正楷体_GBK"/>
          <w:kern w:val="0"/>
          <w:sz w:val="32"/>
          <w:szCs w:val="32"/>
        </w:rPr>
        <w:t>财务收支预算总表</w:t>
      </w:r>
    </w:p>
    <w:p>
      <w:pPr>
        <w:widowControl/>
        <w:spacing w:line="573" w:lineRule="exact"/>
        <w:ind w:firstLine="640" w:firstLineChars="200"/>
        <w:jc w:val="left"/>
        <w:rPr>
          <w:rFonts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rPr>
        <w:t>二、部门收入预算表</w:t>
      </w:r>
    </w:p>
    <w:p>
      <w:pPr>
        <w:widowControl/>
        <w:spacing w:line="573" w:lineRule="exact"/>
        <w:ind w:firstLine="640" w:firstLineChars="200"/>
        <w:jc w:val="left"/>
        <w:rPr>
          <w:rFonts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rPr>
        <w:t>三、部门支出预算表</w:t>
      </w:r>
    </w:p>
    <w:p>
      <w:pPr>
        <w:widowControl/>
        <w:spacing w:line="573" w:lineRule="exact"/>
        <w:ind w:firstLine="640" w:firstLineChars="200"/>
        <w:jc w:val="left"/>
        <w:rPr>
          <w:rFonts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rPr>
        <w:t>四、</w:t>
      </w:r>
      <w:r>
        <w:rPr>
          <w:rFonts w:hint="eastAsia" w:ascii="方正楷体_GBK" w:hAnsi="方正楷体_GBK" w:eastAsia="方正楷体_GBK" w:cs="方正楷体_GBK"/>
          <w:kern w:val="0"/>
          <w:sz w:val="32"/>
          <w:szCs w:val="32"/>
          <w:lang w:val="en-US" w:eastAsia="zh-CN"/>
        </w:rPr>
        <w:t>部门</w:t>
      </w:r>
      <w:r>
        <w:rPr>
          <w:rFonts w:hint="eastAsia" w:ascii="方正楷体_GBK" w:hAnsi="方正楷体_GBK" w:eastAsia="方正楷体_GBK" w:cs="方正楷体_GBK"/>
          <w:kern w:val="0"/>
          <w:sz w:val="32"/>
          <w:szCs w:val="32"/>
        </w:rPr>
        <w:t>财政拨款收支预算总表</w:t>
      </w:r>
    </w:p>
    <w:p>
      <w:pPr>
        <w:widowControl/>
        <w:spacing w:line="573" w:lineRule="exact"/>
        <w:ind w:firstLine="640" w:firstLineChars="200"/>
        <w:jc w:val="left"/>
        <w:rPr>
          <w:rFonts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rPr>
        <w:t>五、一般公共预算支出预算表（按功能科目分类）</w:t>
      </w:r>
    </w:p>
    <w:p>
      <w:pPr>
        <w:widowControl/>
        <w:spacing w:line="573" w:lineRule="exact"/>
        <w:ind w:firstLine="640" w:firstLineChars="200"/>
        <w:jc w:val="left"/>
        <w:rPr>
          <w:rFonts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rPr>
        <w:t>六、一般公共预算“三公”经费支出预算表</w:t>
      </w:r>
    </w:p>
    <w:p>
      <w:pPr>
        <w:widowControl/>
        <w:spacing w:line="573" w:lineRule="exact"/>
        <w:ind w:firstLine="640" w:firstLineChars="200"/>
        <w:jc w:val="left"/>
        <w:rPr>
          <w:rFonts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rPr>
        <w:t>七、</w:t>
      </w:r>
      <w:r>
        <w:rPr>
          <w:rFonts w:hint="eastAsia" w:ascii="方正楷体_GBK" w:hAnsi="方正楷体_GBK" w:eastAsia="方正楷体_GBK" w:cs="方正楷体_GBK"/>
          <w:sz w:val="32"/>
          <w:szCs w:val="32"/>
        </w:rPr>
        <w:t>部门基本支出预算表</w:t>
      </w:r>
    </w:p>
    <w:p>
      <w:pPr>
        <w:spacing w:line="570" w:lineRule="exact"/>
        <w:ind w:firstLine="640" w:firstLineChars="200"/>
        <w:jc w:val="left"/>
        <w:rPr>
          <w:rFonts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rPr>
        <w:t>八、</w:t>
      </w:r>
      <w:r>
        <w:rPr>
          <w:rFonts w:hint="eastAsia" w:ascii="方正楷体_GBK" w:hAnsi="方正楷体_GBK" w:eastAsia="方正楷体_GBK" w:cs="方正楷体_GBK"/>
          <w:sz w:val="32"/>
          <w:szCs w:val="32"/>
        </w:rPr>
        <w:t>部门项目支出预算表</w:t>
      </w:r>
    </w:p>
    <w:p>
      <w:pPr>
        <w:widowControl/>
        <w:spacing w:line="573" w:lineRule="exact"/>
        <w:ind w:firstLine="640" w:firstLineChars="200"/>
        <w:jc w:val="left"/>
        <w:rPr>
          <w:rFonts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rPr>
        <w:t>九、</w:t>
      </w:r>
      <w:r>
        <w:rPr>
          <w:rFonts w:hint="eastAsia" w:ascii="方正楷体_GBK" w:hAnsi="方正楷体_GBK" w:eastAsia="方正楷体_GBK" w:cs="方正楷体_GBK"/>
          <w:kern w:val="0"/>
          <w:sz w:val="32"/>
          <w:szCs w:val="32"/>
          <w:lang w:val="en-US" w:eastAsia="zh-CN"/>
        </w:rPr>
        <w:t>部门</w:t>
      </w:r>
      <w:r>
        <w:rPr>
          <w:rFonts w:hint="eastAsia" w:ascii="方正楷体_GBK" w:hAnsi="方正楷体_GBK" w:eastAsia="方正楷体_GBK" w:cs="方正楷体_GBK"/>
          <w:sz w:val="32"/>
          <w:szCs w:val="32"/>
        </w:rPr>
        <w:t>项目支出绩效目标表</w:t>
      </w:r>
    </w:p>
    <w:p>
      <w:pPr>
        <w:spacing w:line="570" w:lineRule="exact"/>
        <w:ind w:firstLine="640" w:firstLineChars="200"/>
        <w:jc w:val="left"/>
        <w:rPr>
          <w:rFonts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rPr>
        <w:t>十、</w:t>
      </w:r>
      <w:r>
        <w:rPr>
          <w:rFonts w:hint="eastAsia" w:ascii="方正楷体_GBK" w:hAnsi="方正楷体_GBK" w:eastAsia="方正楷体_GBK" w:cs="方正楷体_GBK"/>
          <w:kern w:val="0"/>
          <w:sz w:val="32"/>
          <w:szCs w:val="32"/>
          <w:lang w:val="en-US" w:eastAsia="zh-CN"/>
        </w:rPr>
        <w:t>部门</w:t>
      </w:r>
      <w:r>
        <w:rPr>
          <w:rFonts w:hint="eastAsia" w:ascii="方正楷体_GBK" w:hAnsi="方正楷体_GBK" w:eastAsia="方正楷体_GBK" w:cs="方正楷体_GBK"/>
          <w:sz w:val="32"/>
          <w:szCs w:val="32"/>
        </w:rPr>
        <w:t>政府性基金预算支出预算表</w:t>
      </w:r>
    </w:p>
    <w:p>
      <w:pPr>
        <w:widowControl/>
        <w:spacing w:line="573" w:lineRule="exact"/>
        <w:ind w:firstLine="640" w:firstLineChars="200"/>
        <w:jc w:val="left"/>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十一、部门政府采购预算表</w:t>
      </w:r>
    </w:p>
    <w:p>
      <w:pPr>
        <w:widowControl/>
        <w:spacing w:line="573" w:lineRule="exact"/>
        <w:ind w:firstLine="640" w:firstLineChars="200"/>
        <w:jc w:val="left"/>
        <w:rPr>
          <w:rFonts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rPr>
        <w:t>十二、</w:t>
      </w:r>
      <w:r>
        <w:rPr>
          <w:rFonts w:hint="eastAsia" w:ascii="方正楷体_GBK" w:hAnsi="方正楷体_GBK" w:eastAsia="方正楷体_GBK" w:cs="方正楷体_GBK"/>
          <w:kern w:val="0"/>
          <w:sz w:val="32"/>
          <w:szCs w:val="32"/>
          <w:lang w:val="en-US" w:eastAsia="zh-CN"/>
        </w:rPr>
        <w:t>部门</w:t>
      </w:r>
      <w:r>
        <w:rPr>
          <w:rFonts w:hint="eastAsia" w:ascii="方正楷体_GBK" w:hAnsi="方正楷体_GBK" w:eastAsia="方正楷体_GBK" w:cs="方正楷体_GBK"/>
          <w:sz w:val="32"/>
          <w:szCs w:val="32"/>
        </w:rPr>
        <w:t>政府购买服务预算表</w:t>
      </w:r>
    </w:p>
    <w:p>
      <w:pPr>
        <w:spacing w:line="570" w:lineRule="exact"/>
        <w:ind w:firstLine="640" w:firstLineChars="200"/>
        <w:jc w:val="left"/>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十三、县对下转移支付预算表</w:t>
      </w:r>
    </w:p>
    <w:p>
      <w:pPr>
        <w:spacing w:line="570" w:lineRule="exact"/>
        <w:ind w:firstLine="640" w:firstLineChars="200"/>
        <w:jc w:val="left"/>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十四、县对下转移支付绩效目标表</w:t>
      </w:r>
    </w:p>
    <w:p>
      <w:pPr>
        <w:spacing w:line="570" w:lineRule="exact"/>
        <w:ind w:firstLine="640" w:firstLineChars="200"/>
        <w:jc w:val="left"/>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十五、新增资产配置表</w:t>
      </w:r>
    </w:p>
    <w:p>
      <w:pPr>
        <w:spacing w:line="570" w:lineRule="exact"/>
        <w:ind w:firstLine="640" w:firstLineChars="200"/>
        <w:jc w:val="left"/>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十六、上级</w:t>
      </w:r>
      <w:r>
        <w:rPr>
          <w:rFonts w:hint="eastAsia" w:ascii="方正楷体_GBK" w:hAnsi="方正楷体_GBK" w:eastAsia="方正楷体_GBK" w:cs="方正楷体_GBK"/>
          <w:sz w:val="32"/>
          <w:szCs w:val="32"/>
          <w:lang w:val="en-US" w:eastAsia="zh-CN"/>
        </w:rPr>
        <w:t>转移支付</w:t>
      </w:r>
      <w:r>
        <w:rPr>
          <w:rFonts w:hint="eastAsia" w:ascii="方正楷体_GBK" w:hAnsi="方正楷体_GBK" w:eastAsia="方正楷体_GBK" w:cs="方正楷体_GBK"/>
          <w:sz w:val="32"/>
          <w:szCs w:val="32"/>
        </w:rPr>
        <w:t>补助项目支出预算表</w:t>
      </w:r>
    </w:p>
    <w:p>
      <w:pPr>
        <w:spacing w:line="570" w:lineRule="exact"/>
        <w:ind w:firstLine="640" w:firstLineChars="200"/>
        <w:jc w:val="left"/>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十七、部门项目中期规划预算表</w:t>
      </w:r>
    </w:p>
    <w:p>
      <w:pPr>
        <w:pStyle w:val="3"/>
        <w:spacing w:line="573" w:lineRule="exact"/>
      </w:pPr>
    </w:p>
    <w:p>
      <w:pPr>
        <w:pStyle w:val="3"/>
        <w:spacing w:line="573" w:lineRule="exact"/>
      </w:pPr>
    </w:p>
    <w:p>
      <w:pPr>
        <w:shd w:val="solid" w:color="FFFFFF" w:fill="auto"/>
        <w:autoSpaceDN w:val="0"/>
        <w:spacing w:line="573" w:lineRule="exact"/>
        <w:jc w:val="center"/>
        <w:rPr>
          <w:rFonts w:eastAsia="方正小标宋_GBK"/>
          <w:bCs/>
          <w:sz w:val="44"/>
          <w:szCs w:val="44"/>
          <w:shd w:val="clear" w:color="auto" w:fill="FFFFFF"/>
        </w:rPr>
      </w:pPr>
      <w:r>
        <w:rPr>
          <w:rFonts w:hint="default" w:ascii="Times New Roman" w:hAnsi="Times New Roman" w:eastAsia="方正小标宋_GBK" w:cs="Times New Roman"/>
          <w:bCs/>
          <w:sz w:val="44"/>
          <w:szCs w:val="44"/>
          <w:shd w:val="clear" w:color="auto" w:fill="FFFFFF"/>
          <w:lang w:eastAsia="zh-CN"/>
        </w:rPr>
        <w:t>勐海县红十字会</w:t>
      </w:r>
      <w:r>
        <w:rPr>
          <w:rFonts w:ascii="宋体" w:hAnsi="宋体" w:eastAsia="方正小标宋_GBK"/>
          <w:bCs/>
          <w:sz w:val="44"/>
          <w:szCs w:val="44"/>
          <w:shd w:val="clear" w:color="auto" w:fill="FFFFFF"/>
        </w:rPr>
        <w:t>202</w:t>
      </w:r>
      <w:r>
        <w:rPr>
          <w:rFonts w:hint="eastAsia" w:ascii="宋体" w:hAnsi="宋体" w:eastAsia="方正小标宋_GBK"/>
          <w:bCs/>
          <w:sz w:val="44"/>
          <w:szCs w:val="44"/>
          <w:shd w:val="clear" w:color="auto" w:fill="FFFFFF"/>
          <w:lang w:val="en-US" w:eastAsia="zh-CN"/>
        </w:rPr>
        <w:t>6</w:t>
      </w:r>
      <w:r>
        <w:rPr>
          <w:rFonts w:eastAsia="方正小标宋_GBK"/>
          <w:bCs/>
          <w:sz w:val="44"/>
          <w:szCs w:val="44"/>
          <w:shd w:val="clear" w:color="auto" w:fill="FFFFFF"/>
        </w:rPr>
        <w:t>年部门预算编制说明</w:t>
      </w:r>
    </w:p>
    <w:p>
      <w:pPr>
        <w:shd w:val="solid" w:color="FFFFFF" w:fill="auto"/>
        <w:tabs>
          <w:tab w:val="left" w:pos="9000"/>
        </w:tabs>
        <w:autoSpaceDN w:val="0"/>
        <w:spacing w:line="573" w:lineRule="exact"/>
        <w:ind w:right="540" w:firstLine="280"/>
        <w:jc w:val="left"/>
        <w:rPr>
          <w:rFonts w:eastAsia="方正楷体_GBK"/>
          <w:bCs/>
          <w:sz w:val="32"/>
          <w:szCs w:val="32"/>
          <w:shd w:val="clear" w:color="auto" w:fill="FFFFFF"/>
        </w:rPr>
      </w:pPr>
      <w:r>
        <w:rPr>
          <w:rFonts w:eastAsia="仿宋_GB2312"/>
          <w:sz w:val="32"/>
          <w:szCs w:val="32"/>
          <w:shd w:val="clear" w:color="auto" w:fill="FFFFFF"/>
        </w:rPr>
        <w:t xml:space="preserve"> </w:t>
      </w:r>
    </w:p>
    <w:p>
      <w:pPr>
        <w:shd w:val="solid" w:color="FFFFFF" w:fill="auto"/>
        <w:tabs>
          <w:tab w:val="left" w:pos="9000"/>
        </w:tabs>
        <w:autoSpaceDN w:val="0"/>
        <w:spacing w:line="573" w:lineRule="exact"/>
        <w:ind w:firstLine="640" w:firstLineChars="200"/>
        <w:jc w:val="left"/>
        <w:rPr>
          <w:rFonts w:ascii="宋体" w:hAnsi="宋体" w:eastAsia="方正仿宋_GBK"/>
          <w:sz w:val="32"/>
          <w:szCs w:val="32"/>
          <w:shd w:val="clear" w:color="auto" w:fill="FFFFFF"/>
        </w:rPr>
      </w:pPr>
      <w:r>
        <w:rPr>
          <w:rFonts w:ascii="宋体" w:hAnsi="宋体" w:eastAsia="方正仿宋_GBK"/>
          <w:sz w:val="32"/>
          <w:szCs w:val="32"/>
          <w:shd w:val="clear" w:color="auto" w:fill="FFFFFF"/>
        </w:rPr>
        <w:t>根据《西双版纳州人民政府办公室关于进一步强化预决算公开工作的通知》（西政办函</w:t>
      </w:r>
      <w:r>
        <w:rPr>
          <w:rFonts w:ascii="宋体" w:hAnsi="宋体" w:eastAsia="方正仿宋_GBK"/>
          <w:color w:val="333333"/>
          <w:sz w:val="32"/>
          <w:szCs w:val="32"/>
          <w:shd w:val="clear" w:color="auto" w:fill="FFFFFF"/>
        </w:rPr>
        <w:t>〔2019〕</w:t>
      </w:r>
      <w:r>
        <w:rPr>
          <w:rFonts w:ascii="宋体" w:hAnsi="宋体" w:eastAsia="方正仿宋_GBK"/>
          <w:sz w:val="32"/>
          <w:szCs w:val="32"/>
          <w:shd w:val="clear" w:color="auto" w:fill="FFFFFF"/>
        </w:rPr>
        <w:t>5号）、《云南省财政厅转发财政部关于推进部门所属单位预算公开工作文件的通知》（云财预〔2021〕49号）</w:t>
      </w:r>
      <w:r>
        <w:rPr>
          <w:rFonts w:hint="eastAsia" w:ascii="宋体" w:hAnsi="宋体" w:eastAsia="方正仿宋_GBK"/>
          <w:sz w:val="32"/>
          <w:szCs w:val="32"/>
          <w:shd w:val="clear" w:color="auto" w:fill="FFFFFF"/>
        </w:rPr>
        <w:t>、</w:t>
      </w:r>
      <w:r>
        <w:rPr>
          <w:rFonts w:ascii="宋体" w:hAnsi="宋体" w:eastAsia="方正仿宋_GBK"/>
          <w:sz w:val="32"/>
          <w:szCs w:val="32"/>
          <w:shd w:val="clear" w:color="auto" w:fill="FFFFFF"/>
        </w:rPr>
        <w:t>《西双版纳州财政局转发云南省财政厅关于推进部门所属单位预算公开工作文件的通知》（西财预发〔2021〕46号）的相关要求，现将</w:t>
      </w:r>
      <w:r>
        <w:rPr>
          <w:rFonts w:hint="default" w:ascii="Times New Roman" w:hAnsi="Times New Roman" w:eastAsia="方正仿宋_GBK" w:cs="Times New Roman"/>
          <w:sz w:val="32"/>
          <w:szCs w:val="32"/>
          <w:shd w:val="clear" w:color="auto" w:fill="FFFFFF"/>
          <w:lang w:eastAsia="zh-CN"/>
        </w:rPr>
        <w:t>勐海县红十字会</w:t>
      </w:r>
      <w:r>
        <w:rPr>
          <w:rFonts w:ascii="宋体" w:hAnsi="宋体" w:eastAsia="方正仿宋_GBK"/>
          <w:sz w:val="32"/>
          <w:szCs w:val="32"/>
          <w:shd w:val="clear" w:color="auto" w:fill="FFFFFF"/>
        </w:rPr>
        <w:t>20</w:t>
      </w:r>
      <w:r>
        <w:rPr>
          <w:rFonts w:hint="eastAsia" w:ascii="宋体" w:hAnsi="宋体" w:eastAsia="方正仿宋_GBK"/>
          <w:sz w:val="32"/>
          <w:szCs w:val="32"/>
          <w:shd w:val="clear" w:color="auto" w:fill="FFFFFF"/>
        </w:rPr>
        <w:t>2</w:t>
      </w:r>
      <w:r>
        <w:rPr>
          <w:rFonts w:hint="eastAsia" w:ascii="宋体" w:hAnsi="宋体" w:eastAsia="方正仿宋_GBK"/>
          <w:sz w:val="32"/>
          <w:szCs w:val="32"/>
          <w:shd w:val="clear" w:color="auto" w:fill="FFFFFF"/>
          <w:lang w:val="en-US" w:eastAsia="zh-CN"/>
        </w:rPr>
        <w:t>6</w:t>
      </w:r>
      <w:r>
        <w:rPr>
          <w:rFonts w:ascii="宋体" w:hAnsi="宋体" w:eastAsia="方正仿宋_GBK"/>
          <w:sz w:val="32"/>
          <w:szCs w:val="32"/>
          <w:shd w:val="clear" w:color="auto" w:fill="FFFFFF"/>
        </w:rPr>
        <w:t xml:space="preserve">年部门预算公开如下： </w:t>
      </w:r>
    </w:p>
    <w:p>
      <w:pPr>
        <w:spacing w:line="573" w:lineRule="exact"/>
        <w:ind w:firstLine="640" w:firstLineChars="200"/>
        <w:rPr>
          <w:rFonts w:hint="eastAsia" w:ascii="方正黑体_GBK" w:hAnsi="方正黑体_GBK" w:eastAsia="方正黑体_GBK" w:cs="方正黑体_GBK"/>
          <w:color w:val="000000"/>
          <w:sz w:val="32"/>
          <w:szCs w:val="32"/>
          <w:shd w:val="clear" w:color="auto" w:fill="FFFFFF"/>
        </w:rPr>
      </w:pPr>
      <w:r>
        <w:rPr>
          <w:rFonts w:hint="eastAsia" w:ascii="方正黑体_GBK" w:hAnsi="方正黑体_GBK" w:eastAsia="方正黑体_GBK" w:cs="方正黑体_GBK"/>
          <w:bCs/>
          <w:color w:val="000000"/>
          <w:sz w:val="32"/>
          <w:szCs w:val="32"/>
          <w:shd w:val="clear" w:color="auto" w:fill="FFFFFF"/>
        </w:rPr>
        <w:t>一、基本职能及主要工作</w:t>
      </w:r>
    </w:p>
    <w:p>
      <w:pPr>
        <w:spacing w:line="573" w:lineRule="exact"/>
        <w:ind w:firstLine="640" w:firstLineChars="200"/>
        <w:rPr>
          <w:rFonts w:eastAsia="方正楷体_GBK"/>
          <w:color w:val="000000"/>
          <w:sz w:val="32"/>
          <w:szCs w:val="32"/>
          <w:shd w:val="clear" w:color="auto" w:fill="FFFFFF"/>
        </w:rPr>
      </w:pPr>
      <w:r>
        <w:rPr>
          <w:rFonts w:eastAsia="方正楷体_GBK"/>
          <w:color w:val="000000"/>
          <w:sz w:val="32"/>
          <w:szCs w:val="32"/>
          <w:shd w:val="clear" w:color="auto" w:fill="FFFFFF"/>
        </w:rPr>
        <w:t>（一）部门主要职责</w:t>
      </w:r>
    </w:p>
    <w:p>
      <w:pPr>
        <w:pStyle w:val="6"/>
        <w:keepNext w:val="0"/>
        <w:keepLines w:val="0"/>
        <w:pageBreakBefore w:val="0"/>
        <w:widowControl/>
        <w:suppressLineNumbers w:val="0"/>
        <w:shd w:val="clear" w:color="auto" w:fill="FFFFFF"/>
        <w:kinsoku/>
        <w:overflowPunct/>
        <w:topLinePunct w:val="0"/>
        <w:autoSpaceDE/>
        <w:bidi w:val="0"/>
        <w:adjustRightInd/>
        <w:snapToGrid/>
        <w:spacing w:before="0" w:beforeAutospacing="0" w:after="0" w:afterAutospacing="0" w:line="572" w:lineRule="exact"/>
        <w:ind w:left="0" w:right="0" w:firstLine="640"/>
        <w:jc w:val="both"/>
        <w:textAlignment w:val="auto"/>
        <w:rPr>
          <w:rFonts w:hint="default" w:ascii="Times New Roman" w:hAnsi="Times New Roman" w:cs="Times New Roman"/>
          <w:i w:val="0"/>
          <w:iCs w:val="0"/>
          <w:caps w:val="0"/>
          <w:color w:val="333333"/>
          <w:spacing w:val="0"/>
          <w:sz w:val="21"/>
          <w:szCs w:val="21"/>
        </w:rPr>
      </w:pPr>
      <w:r>
        <w:rPr>
          <w:rFonts w:hint="default" w:ascii="Times New Roman" w:hAnsi="Times New Roman" w:cs="Times New Roman"/>
          <w:i w:val="0"/>
          <w:iCs w:val="0"/>
          <w:caps w:val="0"/>
          <w:color w:val="333333"/>
          <w:spacing w:val="0"/>
          <w:sz w:val="32"/>
          <w:szCs w:val="32"/>
          <w:shd w:val="clear" w:color="auto" w:fill="FFFFFF"/>
        </w:rPr>
        <w:t>1.</w:t>
      </w:r>
      <w:r>
        <w:rPr>
          <w:rFonts w:hint="default" w:ascii="Times New Roman" w:hAnsi="Times New Roman" w:eastAsia="方正仿宋_GBK" w:cs="Times New Roman"/>
          <w:i w:val="0"/>
          <w:iCs w:val="0"/>
          <w:caps w:val="0"/>
          <w:color w:val="333333"/>
          <w:spacing w:val="0"/>
          <w:sz w:val="32"/>
          <w:szCs w:val="32"/>
          <w:shd w:val="clear" w:color="auto" w:fill="FFFFFF"/>
        </w:rPr>
        <w:t>开展救援、救灾的相关工作，建立红十字应急救援体系</w:t>
      </w:r>
      <w:r>
        <w:rPr>
          <w:rFonts w:hint="eastAsia" w:eastAsia="方正仿宋_GBK" w:cs="Times New Roman"/>
          <w:i w:val="0"/>
          <w:iCs w:val="0"/>
          <w:caps w:val="0"/>
          <w:color w:val="333333"/>
          <w:spacing w:val="0"/>
          <w:sz w:val="32"/>
          <w:szCs w:val="32"/>
          <w:shd w:val="clear" w:color="auto" w:fill="FFFFFF"/>
          <w:lang w:eastAsia="zh-CN"/>
        </w:rPr>
        <w:t>，</w:t>
      </w:r>
      <w:r>
        <w:rPr>
          <w:rFonts w:hint="default" w:ascii="Times New Roman" w:hAnsi="Times New Roman" w:eastAsia="方正仿宋_GBK" w:cs="Times New Roman"/>
          <w:i w:val="0"/>
          <w:iCs w:val="0"/>
          <w:caps w:val="0"/>
          <w:color w:val="333333"/>
          <w:spacing w:val="0"/>
          <w:sz w:val="32"/>
          <w:szCs w:val="32"/>
          <w:shd w:val="clear" w:color="auto" w:fill="FFFFFF"/>
        </w:rPr>
        <w:t>在战争、武装冲突和自然灾害、事故灾难、公共卫生事件等突发事件中，对伤病人员和其他受害者提供紧急救援和人道救助；</w:t>
      </w:r>
    </w:p>
    <w:p>
      <w:pPr>
        <w:pStyle w:val="6"/>
        <w:keepNext w:val="0"/>
        <w:keepLines w:val="0"/>
        <w:pageBreakBefore w:val="0"/>
        <w:widowControl/>
        <w:suppressLineNumbers w:val="0"/>
        <w:shd w:val="clear" w:color="auto" w:fill="FFFFFF"/>
        <w:kinsoku/>
        <w:overflowPunct/>
        <w:topLinePunct w:val="0"/>
        <w:autoSpaceDE/>
        <w:bidi w:val="0"/>
        <w:adjustRightInd/>
        <w:snapToGrid/>
        <w:spacing w:before="0" w:beforeAutospacing="0" w:after="0" w:afterAutospacing="0" w:line="572" w:lineRule="exact"/>
        <w:ind w:left="0" w:right="0" w:firstLine="640"/>
        <w:jc w:val="both"/>
        <w:textAlignment w:val="auto"/>
        <w:rPr>
          <w:rFonts w:hint="default" w:ascii="Times New Roman" w:hAnsi="Times New Roman" w:cs="Times New Roman"/>
          <w:i w:val="0"/>
          <w:iCs w:val="0"/>
          <w:caps w:val="0"/>
          <w:color w:val="333333"/>
          <w:spacing w:val="0"/>
          <w:sz w:val="21"/>
          <w:szCs w:val="21"/>
        </w:rPr>
      </w:pPr>
      <w:r>
        <w:rPr>
          <w:rFonts w:hint="default" w:ascii="Times New Roman" w:hAnsi="Times New Roman" w:cs="Times New Roman"/>
          <w:i w:val="0"/>
          <w:iCs w:val="0"/>
          <w:caps w:val="0"/>
          <w:color w:val="333333"/>
          <w:spacing w:val="0"/>
          <w:sz w:val="32"/>
          <w:szCs w:val="32"/>
          <w:shd w:val="clear" w:color="auto" w:fill="FFFFFF"/>
        </w:rPr>
        <w:t>2.</w:t>
      </w:r>
      <w:r>
        <w:rPr>
          <w:rFonts w:hint="default" w:ascii="Times New Roman" w:hAnsi="Times New Roman" w:eastAsia="方正仿宋_GBK" w:cs="Times New Roman"/>
          <w:i w:val="0"/>
          <w:iCs w:val="0"/>
          <w:caps w:val="0"/>
          <w:color w:val="333333"/>
          <w:spacing w:val="0"/>
          <w:sz w:val="32"/>
          <w:szCs w:val="32"/>
          <w:shd w:val="clear" w:color="auto" w:fill="FFFFFF"/>
        </w:rPr>
        <w:t>开展应急救护培训，普及应急救护、防灾避险和卫生健康知识，组织志愿者参与现场救护；参与、推动无偿献血、遗体和人体器官捐献工作，参与开展造血干细胞捐献的相关工作；</w:t>
      </w:r>
    </w:p>
    <w:p>
      <w:pPr>
        <w:pStyle w:val="6"/>
        <w:keepNext w:val="0"/>
        <w:keepLines w:val="0"/>
        <w:pageBreakBefore w:val="0"/>
        <w:widowControl/>
        <w:suppressLineNumbers w:val="0"/>
        <w:shd w:val="clear" w:color="auto" w:fill="FFFFFF"/>
        <w:kinsoku/>
        <w:overflowPunct/>
        <w:topLinePunct w:val="0"/>
        <w:autoSpaceDE/>
        <w:bidi w:val="0"/>
        <w:adjustRightInd/>
        <w:snapToGrid/>
        <w:spacing w:before="0" w:beforeAutospacing="0" w:after="0" w:afterAutospacing="0" w:line="572" w:lineRule="exact"/>
        <w:ind w:left="0" w:right="0" w:firstLine="640"/>
        <w:jc w:val="both"/>
        <w:textAlignment w:val="auto"/>
        <w:rPr>
          <w:rFonts w:hint="default" w:ascii="Times New Roman" w:hAnsi="Times New Roman" w:cs="Times New Roman"/>
          <w:i w:val="0"/>
          <w:iCs w:val="0"/>
          <w:caps w:val="0"/>
          <w:color w:val="333333"/>
          <w:spacing w:val="0"/>
          <w:sz w:val="21"/>
          <w:szCs w:val="21"/>
        </w:rPr>
      </w:pPr>
      <w:r>
        <w:rPr>
          <w:rFonts w:hint="default" w:ascii="Times New Roman" w:hAnsi="Times New Roman" w:cs="Times New Roman"/>
          <w:i w:val="0"/>
          <w:iCs w:val="0"/>
          <w:caps w:val="0"/>
          <w:color w:val="333333"/>
          <w:spacing w:val="0"/>
          <w:sz w:val="32"/>
          <w:szCs w:val="32"/>
          <w:shd w:val="clear" w:color="auto" w:fill="FFFFFF"/>
          <w:lang w:val="en-US" w:eastAsia="zh-CN"/>
        </w:rPr>
        <w:t>3</w:t>
      </w:r>
      <w:r>
        <w:rPr>
          <w:rFonts w:hint="default" w:ascii="Times New Roman" w:hAnsi="Times New Roman" w:cs="Times New Roman"/>
          <w:i w:val="0"/>
          <w:iCs w:val="0"/>
          <w:caps w:val="0"/>
          <w:color w:val="333333"/>
          <w:spacing w:val="0"/>
          <w:sz w:val="32"/>
          <w:szCs w:val="32"/>
          <w:shd w:val="clear" w:color="auto" w:fill="FFFFFF"/>
        </w:rPr>
        <w:t>.</w:t>
      </w:r>
      <w:r>
        <w:rPr>
          <w:rFonts w:hint="default" w:ascii="Times New Roman" w:hAnsi="Times New Roman" w:eastAsia="方正仿宋_GBK" w:cs="Times New Roman"/>
          <w:i w:val="0"/>
          <w:iCs w:val="0"/>
          <w:caps w:val="0"/>
          <w:color w:val="333333"/>
          <w:spacing w:val="0"/>
          <w:sz w:val="32"/>
          <w:szCs w:val="32"/>
          <w:shd w:val="clear" w:color="auto" w:fill="FFFFFF"/>
        </w:rPr>
        <w:t>组织开展红十字志愿服务工作；</w:t>
      </w:r>
    </w:p>
    <w:p>
      <w:pPr>
        <w:pStyle w:val="6"/>
        <w:keepNext w:val="0"/>
        <w:keepLines w:val="0"/>
        <w:pageBreakBefore w:val="0"/>
        <w:widowControl/>
        <w:suppressLineNumbers w:val="0"/>
        <w:shd w:val="clear" w:color="auto" w:fill="FFFFFF"/>
        <w:kinsoku/>
        <w:overflowPunct/>
        <w:topLinePunct w:val="0"/>
        <w:autoSpaceDE/>
        <w:bidi w:val="0"/>
        <w:adjustRightInd/>
        <w:snapToGrid/>
        <w:spacing w:before="0" w:beforeAutospacing="0" w:after="0" w:afterAutospacing="0" w:line="572" w:lineRule="exact"/>
        <w:ind w:left="0" w:right="0" w:firstLine="640"/>
        <w:jc w:val="both"/>
        <w:textAlignment w:val="auto"/>
        <w:rPr>
          <w:rFonts w:hint="default" w:ascii="Times New Roman" w:hAnsi="Times New Roman" w:cs="Times New Roman"/>
          <w:i w:val="0"/>
          <w:iCs w:val="0"/>
          <w:caps w:val="0"/>
          <w:color w:val="333333"/>
          <w:spacing w:val="0"/>
          <w:sz w:val="21"/>
          <w:szCs w:val="21"/>
        </w:rPr>
      </w:pPr>
      <w:r>
        <w:rPr>
          <w:rFonts w:hint="default" w:ascii="Times New Roman" w:hAnsi="Times New Roman" w:cs="Times New Roman"/>
          <w:i w:val="0"/>
          <w:iCs w:val="0"/>
          <w:caps w:val="0"/>
          <w:color w:val="333333"/>
          <w:spacing w:val="0"/>
          <w:sz w:val="32"/>
          <w:szCs w:val="32"/>
          <w:shd w:val="clear" w:color="auto" w:fill="FFFFFF"/>
          <w:lang w:val="en-US" w:eastAsia="zh-CN"/>
        </w:rPr>
        <w:t>4</w:t>
      </w:r>
      <w:r>
        <w:rPr>
          <w:rFonts w:hint="default" w:ascii="Times New Roman" w:hAnsi="Times New Roman" w:cs="Times New Roman"/>
          <w:i w:val="0"/>
          <w:iCs w:val="0"/>
          <w:caps w:val="0"/>
          <w:color w:val="333333"/>
          <w:spacing w:val="0"/>
          <w:sz w:val="32"/>
          <w:szCs w:val="32"/>
          <w:shd w:val="clear" w:color="auto" w:fill="FFFFFF"/>
        </w:rPr>
        <w:t>.</w:t>
      </w:r>
      <w:r>
        <w:rPr>
          <w:rFonts w:hint="default" w:ascii="Times New Roman" w:hAnsi="Times New Roman" w:eastAsia="方正仿宋_GBK" w:cs="Times New Roman"/>
          <w:i w:val="0"/>
          <w:iCs w:val="0"/>
          <w:caps w:val="0"/>
          <w:color w:val="333333"/>
          <w:spacing w:val="0"/>
          <w:sz w:val="32"/>
          <w:szCs w:val="32"/>
          <w:shd w:val="clear" w:color="auto" w:fill="FFFFFF"/>
        </w:rPr>
        <w:t>参加国际人道主义救援工作；</w:t>
      </w:r>
    </w:p>
    <w:p>
      <w:pPr>
        <w:pStyle w:val="6"/>
        <w:keepNext w:val="0"/>
        <w:keepLines w:val="0"/>
        <w:pageBreakBefore w:val="0"/>
        <w:widowControl/>
        <w:suppressLineNumbers w:val="0"/>
        <w:shd w:val="clear" w:color="auto" w:fill="FFFFFF"/>
        <w:kinsoku/>
        <w:overflowPunct/>
        <w:topLinePunct w:val="0"/>
        <w:autoSpaceDE/>
        <w:bidi w:val="0"/>
        <w:adjustRightInd/>
        <w:snapToGrid/>
        <w:spacing w:before="0" w:beforeAutospacing="0" w:after="0" w:afterAutospacing="0" w:line="572" w:lineRule="exact"/>
        <w:ind w:left="0" w:right="0" w:firstLine="640"/>
        <w:jc w:val="both"/>
        <w:textAlignment w:val="auto"/>
        <w:rPr>
          <w:rFonts w:hint="default" w:ascii="Times New Roman" w:hAnsi="Times New Roman" w:cs="Times New Roman"/>
          <w:i w:val="0"/>
          <w:iCs w:val="0"/>
          <w:caps w:val="0"/>
          <w:color w:val="333333"/>
          <w:spacing w:val="0"/>
          <w:sz w:val="21"/>
          <w:szCs w:val="21"/>
        </w:rPr>
      </w:pPr>
      <w:r>
        <w:rPr>
          <w:rFonts w:hint="default" w:ascii="Times New Roman" w:hAnsi="Times New Roman" w:cs="Times New Roman"/>
          <w:i w:val="0"/>
          <w:iCs w:val="0"/>
          <w:caps w:val="0"/>
          <w:color w:val="333333"/>
          <w:spacing w:val="0"/>
          <w:sz w:val="32"/>
          <w:szCs w:val="32"/>
          <w:shd w:val="clear" w:color="auto" w:fill="FFFFFF"/>
          <w:lang w:val="en-US" w:eastAsia="zh-CN"/>
        </w:rPr>
        <w:t>5</w:t>
      </w:r>
      <w:r>
        <w:rPr>
          <w:rFonts w:hint="default" w:ascii="Times New Roman" w:hAnsi="Times New Roman" w:cs="Times New Roman"/>
          <w:i w:val="0"/>
          <w:iCs w:val="0"/>
          <w:caps w:val="0"/>
          <w:color w:val="333333"/>
          <w:spacing w:val="0"/>
          <w:sz w:val="32"/>
          <w:szCs w:val="32"/>
          <w:shd w:val="clear" w:color="auto" w:fill="FFFFFF"/>
        </w:rPr>
        <w:t>.</w:t>
      </w:r>
      <w:r>
        <w:rPr>
          <w:rFonts w:hint="default" w:ascii="Times New Roman" w:hAnsi="Times New Roman" w:eastAsia="方正仿宋_GBK" w:cs="Times New Roman"/>
          <w:i w:val="0"/>
          <w:iCs w:val="0"/>
          <w:caps w:val="0"/>
          <w:color w:val="333333"/>
          <w:spacing w:val="0"/>
          <w:sz w:val="32"/>
          <w:szCs w:val="32"/>
          <w:shd w:val="clear" w:color="auto" w:fill="FFFFFF"/>
        </w:rPr>
        <w:t>宣传国际红十字和红新月运动的基本原则和日内瓦公约及其附加议定书；</w:t>
      </w:r>
    </w:p>
    <w:p>
      <w:pPr>
        <w:pStyle w:val="6"/>
        <w:keepNext w:val="0"/>
        <w:keepLines w:val="0"/>
        <w:pageBreakBefore w:val="0"/>
        <w:widowControl/>
        <w:suppressLineNumbers w:val="0"/>
        <w:shd w:val="clear" w:color="auto" w:fill="FFFFFF"/>
        <w:kinsoku/>
        <w:overflowPunct/>
        <w:topLinePunct w:val="0"/>
        <w:autoSpaceDE/>
        <w:bidi w:val="0"/>
        <w:adjustRightInd/>
        <w:snapToGrid/>
        <w:spacing w:before="0" w:beforeAutospacing="0" w:after="0" w:afterAutospacing="0" w:line="572" w:lineRule="exact"/>
        <w:ind w:left="0" w:right="0" w:firstLine="640"/>
        <w:jc w:val="both"/>
        <w:textAlignment w:val="auto"/>
        <w:rPr>
          <w:rFonts w:hint="default" w:ascii="Times New Roman" w:hAnsi="Times New Roman" w:cs="Times New Roman"/>
          <w:i w:val="0"/>
          <w:iCs w:val="0"/>
          <w:caps w:val="0"/>
          <w:color w:val="333333"/>
          <w:spacing w:val="0"/>
          <w:sz w:val="21"/>
          <w:szCs w:val="21"/>
        </w:rPr>
      </w:pPr>
      <w:r>
        <w:rPr>
          <w:rFonts w:hint="default" w:ascii="Times New Roman" w:hAnsi="Times New Roman" w:cs="Times New Roman"/>
          <w:i w:val="0"/>
          <w:iCs w:val="0"/>
          <w:caps w:val="0"/>
          <w:color w:val="333333"/>
          <w:spacing w:val="0"/>
          <w:sz w:val="32"/>
          <w:szCs w:val="32"/>
          <w:shd w:val="clear" w:color="auto" w:fill="FFFFFF"/>
          <w:lang w:val="en-US" w:eastAsia="zh-CN"/>
        </w:rPr>
        <w:t>6</w:t>
      </w:r>
      <w:r>
        <w:rPr>
          <w:rFonts w:hint="default" w:ascii="Times New Roman" w:hAnsi="Times New Roman" w:cs="Times New Roman"/>
          <w:i w:val="0"/>
          <w:iCs w:val="0"/>
          <w:caps w:val="0"/>
          <w:color w:val="333333"/>
          <w:spacing w:val="0"/>
          <w:sz w:val="32"/>
          <w:szCs w:val="32"/>
          <w:shd w:val="clear" w:color="auto" w:fill="FFFFFF"/>
        </w:rPr>
        <w:t>.</w:t>
      </w:r>
      <w:r>
        <w:rPr>
          <w:rFonts w:hint="default" w:ascii="Times New Roman" w:hAnsi="Times New Roman" w:eastAsia="方正仿宋_GBK" w:cs="Times New Roman"/>
          <w:i w:val="0"/>
          <w:iCs w:val="0"/>
          <w:caps w:val="0"/>
          <w:color w:val="333333"/>
          <w:spacing w:val="0"/>
          <w:sz w:val="32"/>
          <w:szCs w:val="32"/>
          <w:shd w:val="clear" w:color="auto" w:fill="FFFFFF"/>
        </w:rPr>
        <w:t>依照国际红十字和红新月运动的基本原则，完成人民政府委托事宜；</w:t>
      </w:r>
    </w:p>
    <w:p>
      <w:pPr>
        <w:pStyle w:val="6"/>
        <w:keepNext w:val="0"/>
        <w:keepLines w:val="0"/>
        <w:pageBreakBefore w:val="0"/>
        <w:widowControl/>
        <w:suppressLineNumbers w:val="0"/>
        <w:shd w:val="clear" w:color="auto" w:fill="FFFFFF"/>
        <w:kinsoku/>
        <w:overflowPunct/>
        <w:topLinePunct w:val="0"/>
        <w:autoSpaceDE/>
        <w:bidi w:val="0"/>
        <w:adjustRightInd/>
        <w:snapToGrid/>
        <w:spacing w:before="0" w:beforeAutospacing="0" w:after="0" w:afterAutospacing="0" w:line="572" w:lineRule="exact"/>
        <w:ind w:left="0" w:right="0" w:firstLine="640"/>
        <w:jc w:val="both"/>
        <w:textAlignment w:val="auto"/>
        <w:rPr>
          <w:rFonts w:hint="default" w:ascii="Times New Roman" w:hAnsi="Times New Roman" w:cs="Times New Roman"/>
          <w:i w:val="0"/>
          <w:iCs w:val="0"/>
          <w:caps w:val="0"/>
          <w:color w:val="333333"/>
          <w:spacing w:val="0"/>
          <w:sz w:val="21"/>
          <w:szCs w:val="21"/>
        </w:rPr>
      </w:pPr>
      <w:r>
        <w:rPr>
          <w:rFonts w:hint="default" w:ascii="Times New Roman" w:hAnsi="Times New Roman" w:cs="Times New Roman"/>
          <w:i w:val="0"/>
          <w:iCs w:val="0"/>
          <w:caps w:val="0"/>
          <w:color w:val="333333"/>
          <w:spacing w:val="0"/>
          <w:sz w:val="32"/>
          <w:szCs w:val="32"/>
          <w:shd w:val="clear" w:color="auto" w:fill="FFFFFF"/>
          <w:lang w:val="en-US" w:eastAsia="zh-CN"/>
        </w:rPr>
        <w:t>7</w:t>
      </w:r>
      <w:r>
        <w:rPr>
          <w:rFonts w:hint="default" w:ascii="Times New Roman" w:hAnsi="Times New Roman" w:cs="Times New Roman"/>
          <w:i w:val="0"/>
          <w:iCs w:val="0"/>
          <w:caps w:val="0"/>
          <w:color w:val="333333"/>
          <w:spacing w:val="0"/>
          <w:sz w:val="32"/>
          <w:szCs w:val="32"/>
          <w:shd w:val="clear" w:color="auto" w:fill="FFFFFF"/>
        </w:rPr>
        <w:t>.</w:t>
      </w:r>
      <w:r>
        <w:rPr>
          <w:rFonts w:hint="default" w:ascii="Times New Roman" w:hAnsi="Times New Roman" w:eastAsia="方正仿宋_GBK" w:cs="Times New Roman"/>
          <w:i w:val="0"/>
          <w:iCs w:val="0"/>
          <w:caps w:val="0"/>
          <w:color w:val="333333"/>
          <w:spacing w:val="0"/>
          <w:sz w:val="32"/>
          <w:szCs w:val="32"/>
          <w:shd w:val="clear" w:color="auto" w:fill="FFFFFF"/>
        </w:rPr>
        <w:t>依照日内瓦公约及其附加议定书的有关规定开展工作；</w:t>
      </w:r>
    </w:p>
    <w:p>
      <w:pPr>
        <w:pStyle w:val="6"/>
        <w:keepNext w:val="0"/>
        <w:keepLines w:val="0"/>
        <w:pageBreakBefore w:val="0"/>
        <w:widowControl/>
        <w:suppressLineNumbers w:val="0"/>
        <w:shd w:val="clear" w:color="auto" w:fill="FFFFFF"/>
        <w:kinsoku/>
        <w:overflowPunct/>
        <w:topLinePunct w:val="0"/>
        <w:autoSpaceDE/>
        <w:bidi w:val="0"/>
        <w:adjustRightInd/>
        <w:snapToGrid/>
        <w:spacing w:before="0" w:beforeAutospacing="0" w:after="0" w:afterAutospacing="0" w:line="572" w:lineRule="exact"/>
        <w:ind w:left="0" w:right="0" w:firstLine="640"/>
        <w:jc w:val="both"/>
        <w:textAlignment w:val="auto"/>
        <w:rPr>
          <w:rFonts w:hint="default" w:ascii="Times New Roman" w:hAnsi="Times New Roman" w:eastAsia="方正仿宋_GBK" w:cs="Times New Roman"/>
          <w:color w:val="FF0000"/>
          <w:sz w:val="32"/>
          <w:szCs w:val="32"/>
          <w:shd w:val="clear" w:color="auto" w:fill="FFFFFF"/>
        </w:rPr>
      </w:pPr>
      <w:r>
        <w:rPr>
          <w:rFonts w:hint="default" w:ascii="Times New Roman" w:hAnsi="Times New Roman" w:cs="Times New Roman"/>
          <w:i w:val="0"/>
          <w:iCs w:val="0"/>
          <w:caps w:val="0"/>
          <w:color w:val="333333"/>
          <w:spacing w:val="0"/>
          <w:sz w:val="32"/>
          <w:szCs w:val="32"/>
          <w:shd w:val="clear" w:color="auto" w:fill="FFFFFF"/>
          <w:lang w:val="en-US" w:eastAsia="zh-CN"/>
        </w:rPr>
        <w:t>8</w:t>
      </w:r>
      <w:r>
        <w:rPr>
          <w:rFonts w:hint="default" w:ascii="Times New Roman" w:hAnsi="Times New Roman" w:cs="Times New Roman"/>
          <w:i w:val="0"/>
          <w:iCs w:val="0"/>
          <w:caps w:val="0"/>
          <w:color w:val="333333"/>
          <w:spacing w:val="0"/>
          <w:sz w:val="32"/>
          <w:szCs w:val="32"/>
          <w:shd w:val="clear" w:color="auto" w:fill="FFFFFF"/>
        </w:rPr>
        <w:t>.</w:t>
      </w:r>
      <w:r>
        <w:rPr>
          <w:rFonts w:hint="default" w:ascii="Times New Roman" w:hAnsi="Times New Roman" w:eastAsia="方正仿宋_GBK" w:cs="Times New Roman"/>
          <w:i w:val="0"/>
          <w:iCs w:val="0"/>
          <w:caps w:val="0"/>
          <w:color w:val="333333"/>
          <w:spacing w:val="0"/>
          <w:sz w:val="32"/>
          <w:szCs w:val="32"/>
          <w:shd w:val="clear" w:color="auto" w:fill="FFFFFF"/>
        </w:rPr>
        <w:t>协助人民政府开展与其职责相关的其他人道主义服务活动。</w:t>
      </w:r>
    </w:p>
    <w:p>
      <w:pPr>
        <w:widowControl/>
        <w:spacing w:line="573" w:lineRule="exact"/>
        <w:ind w:firstLine="640" w:firstLineChars="200"/>
        <w:jc w:val="left"/>
        <w:rPr>
          <w:rFonts w:eastAsia="仿宋_GB2312"/>
          <w:color w:val="FF0000"/>
          <w:kern w:val="0"/>
          <w:sz w:val="32"/>
          <w:szCs w:val="32"/>
        </w:rPr>
      </w:pPr>
      <w:r>
        <w:rPr>
          <w:rFonts w:eastAsia="方正楷体_GBK"/>
          <w:color w:val="000000"/>
          <w:sz w:val="32"/>
          <w:szCs w:val="32"/>
          <w:shd w:val="clear" w:color="auto" w:fill="FFFFFF"/>
        </w:rPr>
        <w:t>（二）机构设置情况</w:t>
      </w:r>
    </w:p>
    <w:p>
      <w:pPr>
        <w:pStyle w:val="6"/>
        <w:keepNext w:val="0"/>
        <w:keepLines w:val="0"/>
        <w:pageBreakBefore w:val="0"/>
        <w:widowControl/>
        <w:suppressLineNumbers w:val="0"/>
        <w:shd w:val="clear" w:color="auto" w:fill="FFFFFF"/>
        <w:kinsoku/>
        <w:overflowPunct/>
        <w:topLinePunct w:val="0"/>
        <w:autoSpaceDE/>
        <w:bidi w:val="0"/>
        <w:adjustRightInd/>
        <w:snapToGrid/>
        <w:spacing w:before="0" w:beforeAutospacing="0" w:after="0" w:afterAutospacing="0" w:line="572" w:lineRule="exact"/>
        <w:ind w:left="0" w:right="0" w:firstLine="640"/>
        <w:jc w:val="both"/>
        <w:textAlignment w:val="auto"/>
        <w:rPr>
          <w:rFonts w:hint="default" w:ascii="Times New Roman" w:hAnsi="Times New Roman" w:cs="Times New Roman"/>
          <w:i w:val="0"/>
          <w:iCs w:val="0"/>
          <w:caps w:val="0"/>
          <w:color w:val="auto"/>
          <w:spacing w:val="0"/>
          <w:sz w:val="21"/>
          <w:szCs w:val="21"/>
        </w:rPr>
      </w:pPr>
      <w:r>
        <w:rPr>
          <w:rFonts w:hint="default" w:ascii="Times New Roman" w:hAnsi="Times New Roman" w:eastAsia="仿宋_GB2312" w:cs="Times New Roman"/>
          <w:kern w:val="0"/>
          <w:sz w:val="32"/>
          <w:szCs w:val="32"/>
        </w:rPr>
        <w:t>我单位共设置</w:t>
      </w:r>
      <w:r>
        <w:rPr>
          <w:rFonts w:hint="default" w:ascii="Times New Roman" w:hAnsi="Times New Roman" w:eastAsia="仿宋_GB2312" w:cs="Times New Roman"/>
          <w:kern w:val="0"/>
          <w:sz w:val="32"/>
          <w:szCs w:val="32"/>
          <w:lang w:val="en-US" w:eastAsia="zh-CN"/>
        </w:rPr>
        <w:t>1</w:t>
      </w:r>
      <w:r>
        <w:rPr>
          <w:rFonts w:hint="default" w:ascii="Times New Roman" w:hAnsi="Times New Roman" w:eastAsia="仿宋_GB2312" w:cs="Times New Roman"/>
          <w:kern w:val="0"/>
          <w:sz w:val="32"/>
          <w:szCs w:val="32"/>
        </w:rPr>
        <w:t>个内设机构，</w:t>
      </w:r>
      <w:r>
        <w:rPr>
          <w:rFonts w:hint="default" w:ascii="Times New Roman" w:hAnsi="Times New Roman" w:eastAsia="方正仿宋_GBK" w:cs="Times New Roman"/>
          <w:i w:val="0"/>
          <w:iCs w:val="0"/>
          <w:caps w:val="0"/>
          <w:color w:val="auto"/>
          <w:spacing w:val="0"/>
          <w:sz w:val="32"/>
          <w:szCs w:val="32"/>
          <w:shd w:val="clear" w:color="auto" w:fill="FFFFFF"/>
        </w:rPr>
        <w:t>包括：办公室。</w:t>
      </w:r>
    </w:p>
    <w:p>
      <w:pPr>
        <w:pStyle w:val="6"/>
        <w:keepNext w:val="0"/>
        <w:keepLines w:val="0"/>
        <w:pageBreakBefore w:val="0"/>
        <w:widowControl/>
        <w:suppressLineNumbers w:val="0"/>
        <w:shd w:val="clear" w:color="auto" w:fill="FFFFFF"/>
        <w:kinsoku/>
        <w:overflowPunct/>
        <w:topLinePunct w:val="0"/>
        <w:autoSpaceDE/>
        <w:bidi w:val="0"/>
        <w:adjustRightInd/>
        <w:snapToGrid/>
        <w:spacing w:before="0" w:beforeAutospacing="0" w:after="0" w:afterAutospacing="0" w:line="572" w:lineRule="exact"/>
        <w:ind w:left="0" w:right="0" w:firstLine="640"/>
        <w:jc w:val="both"/>
        <w:textAlignment w:val="auto"/>
        <w:rPr>
          <w:rFonts w:hint="default" w:ascii="Times New Roman" w:hAnsi="Times New Roman" w:cs="Times New Roman"/>
          <w:i w:val="0"/>
          <w:iCs w:val="0"/>
          <w:caps w:val="0"/>
          <w:color w:val="auto"/>
          <w:spacing w:val="0"/>
          <w:sz w:val="21"/>
          <w:szCs w:val="21"/>
        </w:rPr>
      </w:pPr>
      <w:r>
        <w:rPr>
          <w:rFonts w:hint="default" w:ascii="Times New Roman" w:hAnsi="Times New Roman" w:eastAsia="方正仿宋_GBK" w:cs="Times New Roman"/>
          <w:i w:val="0"/>
          <w:iCs w:val="0"/>
          <w:caps w:val="0"/>
          <w:color w:val="auto"/>
          <w:spacing w:val="0"/>
          <w:sz w:val="32"/>
          <w:szCs w:val="32"/>
          <w:shd w:val="clear" w:color="auto" w:fill="FFFFFF"/>
        </w:rPr>
        <w:t>所属单位</w:t>
      </w:r>
      <w:r>
        <w:rPr>
          <w:rFonts w:hint="default" w:ascii="Times New Roman" w:hAnsi="Times New Roman" w:eastAsia="方正仿宋_GBK" w:cs="Times New Roman"/>
          <w:i w:val="0"/>
          <w:iCs w:val="0"/>
          <w:caps w:val="0"/>
          <w:color w:val="auto"/>
          <w:spacing w:val="0"/>
          <w:sz w:val="32"/>
          <w:szCs w:val="32"/>
          <w:shd w:val="clear" w:color="auto" w:fill="FFFFFF"/>
          <w:lang w:val="en-US" w:eastAsia="zh-CN"/>
        </w:rPr>
        <w:t>0</w:t>
      </w:r>
      <w:r>
        <w:rPr>
          <w:rFonts w:hint="default" w:ascii="Times New Roman" w:hAnsi="Times New Roman" w:eastAsia="方正仿宋_GBK" w:cs="Times New Roman"/>
          <w:i w:val="0"/>
          <w:iCs w:val="0"/>
          <w:caps w:val="0"/>
          <w:color w:val="auto"/>
          <w:spacing w:val="0"/>
          <w:sz w:val="32"/>
          <w:szCs w:val="32"/>
          <w:shd w:val="clear" w:color="auto" w:fill="FFFFFF"/>
        </w:rPr>
        <w:t>个，其中</w:t>
      </w:r>
      <w:r>
        <w:rPr>
          <w:rFonts w:hint="default" w:ascii="Times New Roman" w:hAnsi="Times New Roman" w:eastAsia="方正仿宋_GBK" w:cs="Times New Roman"/>
          <w:i w:val="0"/>
          <w:iCs w:val="0"/>
          <w:caps w:val="0"/>
          <w:color w:val="auto"/>
          <w:spacing w:val="0"/>
          <w:sz w:val="32"/>
          <w:szCs w:val="32"/>
          <w:shd w:val="clear" w:color="auto" w:fill="FFFFFF"/>
          <w:lang w:eastAsia="zh-CN"/>
        </w:rPr>
        <w:t>，</w:t>
      </w:r>
      <w:r>
        <w:rPr>
          <w:rFonts w:hint="default" w:ascii="Times New Roman" w:hAnsi="Times New Roman" w:eastAsia="方正仿宋_GBK" w:cs="Times New Roman"/>
          <w:i w:val="0"/>
          <w:iCs w:val="0"/>
          <w:caps w:val="0"/>
          <w:color w:val="auto"/>
          <w:spacing w:val="0"/>
          <w:sz w:val="32"/>
          <w:szCs w:val="32"/>
          <w:shd w:val="clear" w:color="auto" w:fill="FFFFFF"/>
        </w:rPr>
        <w:t>行政单位0个</w:t>
      </w:r>
      <w:r>
        <w:rPr>
          <w:rFonts w:hint="default" w:ascii="Times New Roman" w:hAnsi="Times New Roman" w:eastAsia="方正仿宋_GBK" w:cs="Times New Roman"/>
          <w:i w:val="0"/>
          <w:iCs w:val="0"/>
          <w:caps w:val="0"/>
          <w:color w:val="auto"/>
          <w:spacing w:val="0"/>
          <w:sz w:val="32"/>
          <w:szCs w:val="32"/>
          <w:shd w:val="clear" w:color="auto" w:fill="FFFFFF"/>
          <w:lang w:eastAsia="zh-CN"/>
        </w:rPr>
        <w:t>，</w:t>
      </w:r>
      <w:r>
        <w:rPr>
          <w:rFonts w:hint="default" w:ascii="Times New Roman" w:hAnsi="Times New Roman" w:eastAsia="方正仿宋_GBK" w:cs="Times New Roman"/>
          <w:i w:val="0"/>
          <w:iCs w:val="0"/>
          <w:caps w:val="0"/>
          <w:color w:val="auto"/>
          <w:spacing w:val="0"/>
          <w:sz w:val="32"/>
          <w:szCs w:val="32"/>
          <w:shd w:val="clear" w:color="auto" w:fill="FFFFFF"/>
        </w:rPr>
        <w:t>参公单位</w:t>
      </w:r>
      <w:r>
        <w:rPr>
          <w:rFonts w:hint="default" w:ascii="Times New Roman" w:hAnsi="Times New Roman" w:eastAsia="方正仿宋_GBK" w:cs="Times New Roman"/>
          <w:i w:val="0"/>
          <w:iCs w:val="0"/>
          <w:caps w:val="0"/>
          <w:color w:val="auto"/>
          <w:spacing w:val="0"/>
          <w:sz w:val="32"/>
          <w:szCs w:val="32"/>
          <w:shd w:val="clear" w:color="auto" w:fill="FFFFFF"/>
          <w:lang w:val="en-US" w:eastAsia="zh-CN"/>
        </w:rPr>
        <w:t>0</w:t>
      </w:r>
      <w:r>
        <w:rPr>
          <w:rFonts w:hint="default" w:ascii="Times New Roman" w:hAnsi="Times New Roman" w:eastAsia="方正仿宋_GBK" w:cs="Times New Roman"/>
          <w:i w:val="0"/>
          <w:iCs w:val="0"/>
          <w:caps w:val="0"/>
          <w:color w:val="auto"/>
          <w:spacing w:val="0"/>
          <w:sz w:val="32"/>
          <w:szCs w:val="32"/>
          <w:shd w:val="clear" w:color="auto" w:fill="FFFFFF"/>
        </w:rPr>
        <w:t>个，事业单位0个。</w:t>
      </w:r>
    </w:p>
    <w:p>
      <w:pPr>
        <w:spacing w:line="573" w:lineRule="exact"/>
        <w:ind w:firstLine="627" w:firstLineChars="196"/>
        <w:rPr>
          <w:rFonts w:eastAsia="方正楷体_GBK"/>
          <w:color w:val="000000"/>
          <w:sz w:val="32"/>
          <w:szCs w:val="32"/>
          <w:shd w:val="clear" w:color="auto" w:fill="FFFFFF"/>
        </w:rPr>
      </w:pPr>
    </w:p>
    <w:p>
      <w:pPr>
        <w:keepNext w:val="0"/>
        <w:keepLines w:val="0"/>
        <w:pageBreakBefore w:val="0"/>
        <w:widowControl w:val="0"/>
        <w:suppressLineNumbers w:val="0"/>
        <w:pBdr>
          <w:top w:val="single" w:color="FFFFFF" w:sz="4" w:space="2"/>
          <w:left w:val="single" w:color="FFFFFF" w:sz="4" w:space="0"/>
          <w:bottom w:val="single" w:color="FFFFFF" w:sz="4" w:space="15"/>
          <w:right w:val="single" w:color="FFFFFF" w:sz="4" w:space="10"/>
        </w:pBdr>
        <w:kinsoku/>
        <w:wordWrap/>
        <w:overflowPunct/>
        <w:topLinePunct w:val="0"/>
        <w:autoSpaceDE w:val="0"/>
        <w:autoSpaceDN/>
        <w:bidi w:val="0"/>
        <w:adjustRightInd w:val="0"/>
        <w:snapToGrid w:val="0"/>
        <w:spacing w:before="0" w:beforeAutospacing="0" w:after="0" w:afterAutospacing="0" w:line="573" w:lineRule="exact"/>
        <w:ind w:left="0" w:right="0" w:firstLine="640" w:firstLineChars="200"/>
        <w:jc w:val="both"/>
        <w:textAlignment w:val="baseline"/>
        <w:rPr>
          <w:rFonts w:eastAsia="方正楷体_GBK"/>
          <w:bCs/>
          <w:color w:val="000000"/>
          <w:sz w:val="32"/>
          <w:szCs w:val="32"/>
          <w:shd w:val="clear" w:color="auto" w:fill="FFFFFF"/>
        </w:rPr>
      </w:pPr>
      <w:r>
        <w:rPr>
          <w:rFonts w:hint="eastAsia" w:ascii="方正楷体_GBK" w:hAnsi="方正楷体_GBK" w:eastAsia="方正楷体_GBK" w:cs="方正楷体_GBK"/>
          <w:spacing w:val="0"/>
          <w:kern w:val="2"/>
          <w:sz w:val="32"/>
          <w:szCs w:val="32"/>
          <w:vertAlign w:val="baseline"/>
          <w:lang w:val="en-US" w:eastAsia="zh-CN" w:bidi="ar"/>
        </w:rPr>
        <w:t>（三）</w:t>
      </w:r>
      <w:r>
        <w:rPr>
          <w:rFonts w:eastAsia="方正楷体_GBK"/>
          <w:bCs/>
          <w:color w:val="000000"/>
          <w:sz w:val="32"/>
          <w:szCs w:val="32"/>
          <w:shd w:val="clear" w:color="auto" w:fill="FFFFFF"/>
        </w:rPr>
        <w:t>重点工作概述</w:t>
      </w:r>
    </w:p>
    <w:p>
      <w:pPr>
        <w:keepNext w:val="0"/>
        <w:keepLines w:val="0"/>
        <w:pageBreakBefore w:val="0"/>
        <w:widowControl w:val="0"/>
        <w:suppressLineNumbers w:val="0"/>
        <w:pBdr>
          <w:top w:val="single" w:color="FFFFFF" w:sz="4" w:space="2"/>
          <w:left w:val="single" w:color="FFFFFF" w:sz="4" w:space="0"/>
          <w:bottom w:val="single" w:color="FFFFFF" w:sz="4" w:space="15"/>
          <w:right w:val="single" w:color="FFFFFF" w:sz="4" w:space="10"/>
        </w:pBdr>
        <w:kinsoku/>
        <w:wordWrap/>
        <w:overflowPunct/>
        <w:topLinePunct w:val="0"/>
        <w:autoSpaceDE w:val="0"/>
        <w:autoSpaceDN/>
        <w:bidi w:val="0"/>
        <w:adjustRightInd w:val="0"/>
        <w:snapToGrid w:val="0"/>
        <w:spacing w:before="0" w:beforeAutospacing="0" w:after="0" w:afterAutospacing="0" w:line="573" w:lineRule="exact"/>
        <w:ind w:left="0" w:right="0" w:firstLine="640" w:firstLineChars="200"/>
        <w:jc w:val="both"/>
        <w:textAlignment w:val="baseline"/>
        <w:rPr>
          <w:rFonts w:hint="eastAsia" w:ascii="方正仿宋_GBK" w:hAnsi="方正仿宋_GBK" w:eastAsia="方正仿宋_GBK" w:cs="方正仿宋_GBK"/>
          <w:spacing w:val="0"/>
          <w:kern w:val="2"/>
          <w:sz w:val="32"/>
          <w:szCs w:val="32"/>
          <w:vertAlign w:val="baseline"/>
        </w:rPr>
      </w:pPr>
      <w:r>
        <w:rPr>
          <w:rFonts w:hint="eastAsia" w:ascii="方正楷体_GBK" w:hAnsi="方正楷体_GBK" w:eastAsia="方正楷体_GBK" w:cs="方正楷体_GBK"/>
          <w:spacing w:val="0"/>
          <w:kern w:val="2"/>
          <w:sz w:val="32"/>
          <w:szCs w:val="32"/>
          <w:vertAlign w:val="baseline"/>
          <w:lang w:val="en-US" w:eastAsia="zh-CN" w:bidi="ar"/>
        </w:rPr>
        <w:t>1.强化政治建设，把牢事业发展方向。</w:t>
      </w:r>
      <w:r>
        <w:rPr>
          <w:rFonts w:hint="eastAsia" w:ascii="方正仿宋_GBK" w:hAnsi="方正仿宋_GBK" w:eastAsia="方正仿宋_GBK" w:cs="方正仿宋_GBK"/>
          <w:spacing w:val="0"/>
          <w:kern w:val="2"/>
          <w:sz w:val="32"/>
          <w:szCs w:val="32"/>
          <w:vertAlign w:val="baseline"/>
          <w:lang w:val="en-US" w:eastAsia="zh-CN" w:bidi="ar"/>
        </w:rPr>
        <w:t>坚持党对红十字工作的全面领导，深刻领悟“两个确立”的决定性意义，牢固树立“四个意识”、坚定“四个自信”、做到“两个维护”。持续推动党的创新理论入脑入心，将其转化为坚定理想信念、锤炼党性修养、指导工作实践的强大动力。深化党风廉政建设与业务工作有机融合，实现同部署、同落实、同考核。健全监督机制，加强日常监督、细化专项监督、聚焦重点监督，确保各项决策部署执行到位、各项工作任务规范推进。</w:t>
      </w:r>
    </w:p>
    <w:p>
      <w:pPr>
        <w:keepNext w:val="0"/>
        <w:keepLines w:val="0"/>
        <w:pageBreakBefore w:val="0"/>
        <w:widowControl w:val="0"/>
        <w:suppressLineNumbers w:val="0"/>
        <w:pBdr>
          <w:top w:val="single" w:color="FFFFFF" w:sz="4" w:space="2"/>
          <w:left w:val="single" w:color="FFFFFF" w:sz="4" w:space="0"/>
          <w:bottom w:val="single" w:color="FFFFFF" w:sz="4" w:space="15"/>
          <w:right w:val="single" w:color="FFFFFF" w:sz="4" w:space="10"/>
        </w:pBdr>
        <w:kinsoku/>
        <w:wordWrap/>
        <w:overflowPunct/>
        <w:topLinePunct w:val="0"/>
        <w:autoSpaceDE w:val="0"/>
        <w:autoSpaceDN/>
        <w:bidi w:val="0"/>
        <w:adjustRightInd w:val="0"/>
        <w:snapToGrid w:val="0"/>
        <w:spacing w:before="0" w:beforeAutospacing="0" w:after="0" w:afterAutospacing="0" w:line="573" w:lineRule="exact"/>
        <w:ind w:left="0" w:right="0" w:firstLine="640" w:firstLineChars="200"/>
        <w:jc w:val="both"/>
        <w:textAlignment w:val="baseline"/>
        <w:rPr>
          <w:rFonts w:hint="eastAsia" w:ascii="方正仿宋_GBK" w:hAnsi="方正仿宋_GBK" w:eastAsia="方正仿宋_GBK" w:cs="方正仿宋_GBK"/>
          <w:spacing w:val="0"/>
          <w:kern w:val="2"/>
          <w:sz w:val="32"/>
          <w:szCs w:val="32"/>
          <w:vertAlign w:val="baseline"/>
        </w:rPr>
      </w:pPr>
      <w:r>
        <w:rPr>
          <w:rFonts w:hint="eastAsia" w:ascii="方正楷体_GBK" w:hAnsi="方正楷体_GBK" w:eastAsia="方正楷体_GBK" w:cs="方正楷体_GBK"/>
          <w:spacing w:val="0"/>
          <w:kern w:val="2"/>
          <w:sz w:val="32"/>
          <w:szCs w:val="32"/>
          <w:vertAlign w:val="baseline"/>
          <w:lang w:val="en-US" w:eastAsia="zh-CN" w:bidi="ar"/>
        </w:rPr>
        <w:t>2.优化核心业务，增强人道服务效能。</w:t>
      </w:r>
      <w:r>
        <w:rPr>
          <w:rFonts w:hint="eastAsia" w:ascii="方正仿宋_GBK" w:hAnsi="方正仿宋_GBK" w:eastAsia="方正仿宋_GBK" w:cs="方正仿宋_GBK"/>
          <w:spacing w:val="0"/>
          <w:kern w:val="2"/>
          <w:sz w:val="32"/>
          <w:szCs w:val="32"/>
          <w:vertAlign w:val="baseline"/>
          <w:lang w:val="en-US" w:eastAsia="zh-CN" w:bidi="ar"/>
        </w:rPr>
        <w:t>始终坚持以人民为中心的发展思想，紧密围绕“三救三献”核心职能，持续提升红十字工作的专业水平和服务效能。深入推进应急救护“六进”工作，普及心肺复苏</w:t>
      </w:r>
      <w:r>
        <w:rPr>
          <w:rFonts w:hint="eastAsia" w:ascii="宋体" w:hAnsi="宋体" w:eastAsia="宋体" w:cs="宋体"/>
          <w:spacing w:val="0"/>
          <w:kern w:val="2"/>
          <w:sz w:val="32"/>
          <w:szCs w:val="32"/>
          <w:vertAlign w:val="baseline"/>
          <w:lang w:val="en-US" w:eastAsia="zh-CN" w:bidi="ar"/>
        </w:rPr>
        <w:t>（CPR）</w:t>
      </w:r>
      <w:r>
        <w:rPr>
          <w:rFonts w:hint="eastAsia" w:ascii="方正仿宋_GBK" w:hAnsi="方正仿宋_GBK" w:eastAsia="方正仿宋_GBK" w:cs="方正仿宋_GBK"/>
          <w:spacing w:val="0"/>
          <w:kern w:val="2"/>
          <w:sz w:val="32"/>
          <w:szCs w:val="32"/>
          <w:vertAlign w:val="baseline"/>
          <w:lang w:val="en-US" w:eastAsia="zh-CN" w:bidi="ar"/>
        </w:rPr>
        <w:t>和自动体外除颤器（</w:t>
      </w:r>
      <w:r>
        <w:rPr>
          <w:rFonts w:hint="eastAsia" w:ascii="宋体" w:hAnsi="宋体" w:eastAsia="宋体" w:cs="宋体"/>
          <w:spacing w:val="0"/>
          <w:kern w:val="2"/>
          <w:sz w:val="32"/>
          <w:szCs w:val="32"/>
          <w:vertAlign w:val="baseline"/>
          <w:lang w:val="en-US" w:eastAsia="zh-CN" w:bidi="ar"/>
        </w:rPr>
        <w:t>AED）</w:t>
      </w:r>
      <w:r>
        <w:rPr>
          <w:rFonts w:hint="eastAsia" w:ascii="方正仿宋_GBK" w:hAnsi="方正仿宋_GBK" w:eastAsia="方正仿宋_GBK" w:cs="方正仿宋_GBK"/>
          <w:spacing w:val="0"/>
          <w:kern w:val="2"/>
          <w:sz w:val="32"/>
          <w:szCs w:val="32"/>
          <w:vertAlign w:val="baseline"/>
          <w:lang w:val="en-US" w:eastAsia="zh-CN" w:bidi="ar"/>
        </w:rPr>
        <w:t>使用技能，推动建设</w:t>
      </w:r>
      <w:r>
        <w:rPr>
          <w:rFonts w:hint="eastAsia" w:ascii="宋体" w:hAnsi="宋体" w:eastAsia="宋体" w:cs="宋体"/>
          <w:spacing w:val="0"/>
          <w:kern w:val="2"/>
          <w:sz w:val="32"/>
          <w:szCs w:val="32"/>
          <w:vertAlign w:val="baseline"/>
          <w:lang w:val="en-US" w:eastAsia="zh-CN" w:bidi="ar"/>
        </w:rPr>
        <w:t>1</w:t>
      </w:r>
      <w:r>
        <w:rPr>
          <w:rFonts w:hint="eastAsia" w:ascii="方正仿宋_GBK" w:hAnsi="方正仿宋_GBK" w:eastAsia="方正仿宋_GBK" w:cs="方正仿宋_GBK"/>
          <w:spacing w:val="0"/>
          <w:kern w:val="2"/>
          <w:sz w:val="32"/>
          <w:szCs w:val="32"/>
          <w:vertAlign w:val="baseline"/>
          <w:lang w:val="en-US" w:eastAsia="zh-CN" w:bidi="ar"/>
        </w:rPr>
        <w:t>个应急救护培训中心，打造“村村都有救护员”品牌项目；依法开展造血干细胞捐献、人体器官捐献与无偿献血的宣传动员和服务保障，积极培育“爱心相髓”“生命接力”等公益品牌；持续推进“博爱图书角”项目，重点配备适合学龄前儿童的科普启蒙、绘本故事等读物，传递博爱情怀。同时，深化“博爱送万家”“助学圆梦”等精准救助项目，关爱“一老一小”等困境群体，切实增强群众的获得感、信任度。</w:t>
      </w:r>
    </w:p>
    <w:p>
      <w:pPr>
        <w:keepNext w:val="0"/>
        <w:keepLines w:val="0"/>
        <w:pageBreakBefore w:val="0"/>
        <w:widowControl w:val="0"/>
        <w:suppressLineNumbers w:val="0"/>
        <w:pBdr>
          <w:top w:val="single" w:color="FFFFFF" w:sz="4" w:space="2"/>
          <w:left w:val="single" w:color="FFFFFF" w:sz="4" w:space="0"/>
          <w:bottom w:val="single" w:color="FFFFFF" w:sz="4" w:space="15"/>
          <w:right w:val="single" w:color="FFFFFF" w:sz="4" w:space="10"/>
        </w:pBdr>
        <w:kinsoku/>
        <w:wordWrap/>
        <w:overflowPunct/>
        <w:topLinePunct w:val="0"/>
        <w:autoSpaceDE w:val="0"/>
        <w:autoSpaceDN/>
        <w:bidi w:val="0"/>
        <w:adjustRightInd w:val="0"/>
        <w:snapToGrid w:val="0"/>
        <w:spacing w:before="0" w:beforeAutospacing="0" w:after="0" w:afterAutospacing="0" w:line="573" w:lineRule="exact"/>
        <w:ind w:right="0" w:firstLine="640" w:firstLineChars="200"/>
        <w:jc w:val="both"/>
        <w:textAlignment w:val="baseline"/>
        <w:rPr>
          <w:rFonts w:hint="eastAsia" w:ascii="方正仿宋_GBK" w:hAnsi="方正仿宋_GBK" w:eastAsia="方正仿宋_GBK" w:cs="方正仿宋_GBK"/>
          <w:spacing w:val="0"/>
          <w:kern w:val="2"/>
          <w:sz w:val="32"/>
          <w:szCs w:val="32"/>
          <w:vertAlign w:val="baseline"/>
        </w:rPr>
      </w:pPr>
      <w:r>
        <w:rPr>
          <w:rFonts w:hint="eastAsia" w:ascii="方正楷体_GBK" w:hAnsi="方正楷体_GBK" w:eastAsia="方正楷体_GBK" w:cs="方正楷体_GBK"/>
          <w:spacing w:val="0"/>
          <w:kern w:val="2"/>
          <w:sz w:val="32"/>
          <w:szCs w:val="32"/>
          <w:vertAlign w:val="baseline"/>
          <w:lang w:val="en-US" w:eastAsia="zh-CN" w:bidi="ar"/>
        </w:rPr>
        <w:t>3.科学编制规划，全面夯实组织基础。</w:t>
      </w:r>
      <w:r>
        <w:rPr>
          <w:rFonts w:hint="eastAsia" w:ascii="方正仿宋_GBK" w:hAnsi="方正仿宋_GBK" w:eastAsia="方正仿宋_GBK" w:cs="方正仿宋_GBK"/>
          <w:spacing w:val="0"/>
          <w:kern w:val="2"/>
          <w:sz w:val="32"/>
          <w:szCs w:val="32"/>
          <w:vertAlign w:val="baseline"/>
          <w:lang w:val="en-US" w:eastAsia="zh-CN" w:bidi="ar"/>
        </w:rPr>
        <w:t>围绕勐海县和州红十字会“十五五”规划部署，高质量编制勐海县红十字事业“十五五”发展规划，强化顶层设计与开篇布局，推动红十字工作全面融入稳边固边、民族团结、乡村振兴等全县中心任务，实现深度嵌入、协同发展。认真筹备召开县红十字会第二届会员代表大会，选举产生坚强有力的领导班子，进一步健全组织体系、凝聚社会力量，为未来五年全县红十字事业高质量发展奠定坚实的组织基础和行动方向。</w:t>
      </w:r>
    </w:p>
    <w:p>
      <w:pPr>
        <w:keepNext w:val="0"/>
        <w:keepLines w:val="0"/>
        <w:pageBreakBefore w:val="0"/>
        <w:widowControl w:val="0"/>
        <w:suppressLineNumbers w:val="0"/>
        <w:pBdr>
          <w:top w:val="single" w:color="FFFFFF" w:sz="4" w:space="2"/>
          <w:left w:val="single" w:color="FFFFFF" w:sz="4" w:space="0"/>
          <w:bottom w:val="single" w:color="FFFFFF" w:sz="4" w:space="15"/>
          <w:right w:val="single" w:color="FFFFFF" w:sz="4" w:space="10"/>
        </w:pBdr>
        <w:kinsoku/>
        <w:wordWrap/>
        <w:overflowPunct/>
        <w:topLinePunct w:val="0"/>
        <w:autoSpaceDE w:val="0"/>
        <w:autoSpaceDN/>
        <w:bidi w:val="0"/>
        <w:adjustRightInd w:val="0"/>
        <w:snapToGrid w:val="0"/>
        <w:spacing w:before="0" w:beforeAutospacing="0" w:after="0" w:afterAutospacing="0" w:line="573" w:lineRule="exact"/>
        <w:ind w:right="0" w:firstLine="640" w:firstLineChars="200"/>
        <w:jc w:val="both"/>
        <w:textAlignment w:val="baseline"/>
        <w:rPr>
          <w:rFonts w:hint="eastAsia" w:ascii="方正仿宋_GBK" w:hAnsi="方正仿宋_GBK" w:eastAsia="方正仿宋_GBK" w:cs="方正仿宋_GBK"/>
          <w:spacing w:val="0"/>
          <w:kern w:val="2"/>
          <w:sz w:val="32"/>
          <w:szCs w:val="32"/>
          <w:vertAlign w:val="baseline"/>
        </w:rPr>
      </w:pPr>
      <w:r>
        <w:rPr>
          <w:rFonts w:hint="eastAsia" w:ascii="方正楷体_GBK" w:hAnsi="方正楷体_GBK" w:eastAsia="方正楷体_GBK" w:cs="方正楷体_GBK"/>
          <w:spacing w:val="0"/>
          <w:kern w:val="2"/>
          <w:sz w:val="32"/>
          <w:szCs w:val="32"/>
          <w:vertAlign w:val="baseline"/>
          <w:lang w:val="en-US" w:eastAsia="zh-CN" w:bidi="ar"/>
        </w:rPr>
        <w:t>4.创新宣传机制，提升精神感召力量。</w:t>
      </w:r>
      <w:r>
        <w:rPr>
          <w:rFonts w:hint="eastAsia" w:ascii="方正仿宋_GBK" w:hAnsi="方正仿宋_GBK" w:eastAsia="方正仿宋_GBK" w:cs="方正仿宋_GBK"/>
          <w:spacing w:val="0"/>
          <w:kern w:val="2"/>
          <w:sz w:val="32"/>
          <w:szCs w:val="32"/>
          <w:vertAlign w:val="baseline"/>
          <w:lang w:val="en-US" w:eastAsia="zh-CN" w:bidi="ar"/>
        </w:rPr>
        <w:t>推动社会主义核心价值观与红十字精神深度融合，构建全方位、多层次的宣传格局。整合各类媒体资源，系统策划主题宣传活动，深入宣传红十字文化、品牌和典型事迹，增强社会认同和情感共鸣。立足勐海地域文化特色，打造具有辨识度的“勐海红十字”宣传产品。通过动员社会力量、争取项目支持、探索协作机制等途径，推进宣传品设计制作与推广，打造一批贴近生活、易于传播、富有生命力的文化载体，持续提升红十字工作的传播力、引导力、影响力。</w:t>
      </w:r>
    </w:p>
    <w:p>
      <w:pPr>
        <w:keepNext w:val="0"/>
        <w:keepLines w:val="0"/>
        <w:pageBreakBefore w:val="0"/>
        <w:widowControl w:val="0"/>
        <w:suppressLineNumbers w:val="0"/>
        <w:pBdr>
          <w:top w:val="single" w:color="FFFFFF" w:sz="4" w:space="2"/>
          <w:left w:val="single" w:color="FFFFFF" w:sz="4" w:space="0"/>
          <w:bottom w:val="single" w:color="FFFFFF" w:sz="4" w:space="15"/>
          <w:right w:val="single" w:color="FFFFFF" w:sz="4" w:space="10"/>
        </w:pBdr>
        <w:kinsoku/>
        <w:wordWrap/>
        <w:overflowPunct/>
        <w:topLinePunct w:val="0"/>
        <w:autoSpaceDE w:val="0"/>
        <w:autoSpaceDN/>
        <w:bidi w:val="0"/>
        <w:adjustRightInd w:val="0"/>
        <w:snapToGrid w:val="0"/>
        <w:spacing w:before="0" w:beforeAutospacing="0" w:after="0" w:afterAutospacing="0" w:line="573" w:lineRule="exact"/>
        <w:ind w:right="0" w:firstLine="640" w:firstLineChars="200"/>
        <w:jc w:val="both"/>
        <w:textAlignment w:val="baseline"/>
        <w:rPr>
          <w:rFonts w:hint="eastAsia" w:ascii="方正仿宋_GBK" w:hAnsi="方正仿宋_GBK" w:eastAsia="方正仿宋_GBK" w:cs="方正仿宋_GBK"/>
          <w:spacing w:val="0"/>
          <w:kern w:val="2"/>
          <w:sz w:val="32"/>
          <w:szCs w:val="32"/>
          <w:vertAlign w:val="baseline"/>
          <w:lang w:val="en-US" w:eastAsia="zh-CN" w:bidi="ar"/>
        </w:rPr>
      </w:pPr>
      <w:r>
        <w:rPr>
          <w:rFonts w:hint="eastAsia" w:ascii="方正楷体_GBK" w:hAnsi="方正楷体_GBK" w:eastAsia="方正楷体_GBK" w:cs="方正楷体_GBK"/>
          <w:spacing w:val="0"/>
          <w:kern w:val="2"/>
          <w:sz w:val="32"/>
          <w:szCs w:val="32"/>
          <w:vertAlign w:val="baseline"/>
          <w:lang w:val="en-US" w:eastAsia="zh-CN" w:bidi="ar"/>
        </w:rPr>
        <w:t>5.深化从严治党，夯实组织保障基础。</w:t>
      </w:r>
      <w:r>
        <w:rPr>
          <w:rFonts w:hint="eastAsia" w:ascii="方正仿宋_GBK" w:hAnsi="方正仿宋_GBK" w:eastAsia="方正仿宋_GBK" w:cs="方正仿宋_GBK"/>
          <w:spacing w:val="0"/>
          <w:kern w:val="2"/>
          <w:sz w:val="32"/>
          <w:szCs w:val="32"/>
          <w:vertAlign w:val="baseline"/>
          <w:lang w:val="en-US" w:eastAsia="zh-CN" w:bidi="ar"/>
        </w:rPr>
        <w:t>坚持把党的政治建设摆在首位，压实全面从严治党主体责任，以严的基调推进正风肃纪反腐。深化“清廉红会”建设，巩固深入贯彻中央八项规定精神学习教育成果，通过警示教育、案例剖析、廉政谈话等方式强化廉洁自律意识，推动纪律规矩内化于心、外化于行。完善自查自纠机制，精准纠治“四风”问题，弘扬求真务实、清正廉洁的新风正气。深化模范机关创建，推动党建与业务深度融合，发挥基层党组织战斗堡垒和党员先锋模范作用。严格党内政治生活，净化政治生态，营造风清气正、干事创业的良好环境，为红十字事业高质量发展提供坚强政治保障。</w:t>
      </w:r>
    </w:p>
    <w:p>
      <w:pPr>
        <w:keepNext w:val="0"/>
        <w:keepLines w:val="0"/>
        <w:pageBreakBefore w:val="0"/>
        <w:widowControl w:val="0"/>
        <w:suppressLineNumbers w:val="0"/>
        <w:pBdr>
          <w:top w:val="single" w:color="FFFFFF" w:sz="4" w:space="2"/>
          <w:left w:val="single" w:color="FFFFFF" w:sz="4" w:space="0"/>
          <w:bottom w:val="single" w:color="FFFFFF" w:sz="4" w:space="15"/>
          <w:right w:val="single" w:color="FFFFFF" w:sz="4" w:space="10"/>
        </w:pBdr>
        <w:kinsoku/>
        <w:wordWrap/>
        <w:overflowPunct/>
        <w:topLinePunct w:val="0"/>
        <w:autoSpaceDE w:val="0"/>
        <w:autoSpaceDN/>
        <w:bidi w:val="0"/>
        <w:adjustRightInd w:val="0"/>
        <w:snapToGrid w:val="0"/>
        <w:spacing w:before="0" w:beforeAutospacing="0" w:after="0" w:afterAutospacing="0" w:line="573" w:lineRule="exact"/>
        <w:ind w:right="0" w:firstLine="640" w:firstLineChars="200"/>
        <w:jc w:val="both"/>
        <w:textAlignment w:val="baseline"/>
        <w:rPr>
          <w:rFonts w:hint="eastAsia" w:ascii="方正黑体_GBK" w:hAnsi="方正黑体_GBK" w:eastAsia="方正黑体_GBK" w:cs="方正黑体_GBK"/>
          <w:bCs/>
          <w:color w:val="000000"/>
          <w:sz w:val="32"/>
          <w:szCs w:val="32"/>
          <w:shd w:val="clear" w:color="auto" w:fill="FFFFFF"/>
        </w:rPr>
      </w:pPr>
      <w:r>
        <w:rPr>
          <w:rFonts w:hint="eastAsia" w:ascii="方正黑体_GBK" w:hAnsi="方正黑体_GBK" w:eastAsia="方正黑体_GBK" w:cs="方正黑体_GBK"/>
          <w:bCs/>
          <w:color w:val="000000"/>
          <w:sz w:val="32"/>
          <w:szCs w:val="32"/>
          <w:shd w:val="clear" w:color="auto" w:fill="FFFFFF"/>
        </w:rPr>
        <w:t>二、预算单位基本情况</w:t>
      </w:r>
    </w:p>
    <w:p>
      <w:pPr>
        <w:keepNext w:val="0"/>
        <w:keepLines w:val="0"/>
        <w:pageBreakBefore w:val="0"/>
        <w:widowControl w:val="0"/>
        <w:suppressLineNumbers w:val="0"/>
        <w:pBdr>
          <w:top w:val="single" w:color="FFFFFF" w:sz="4" w:space="2"/>
          <w:left w:val="single" w:color="FFFFFF" w:sz="4" w:space="0"/>
          <w:bottom w:val="single" w:color="FFFFFF" w:sz="4" w:space="15"/>
          <w:right w:val="single" w:color="FFFFFF" w:sz="4" w:space="10"/>
        </w:pBdr>
        <w:kinsoku/>
        <w:wordWrap/>
        <w:overflowPunct/>
        <w:topLinePunct w:val="0"/>
        <w:autoSpaceDE w:val="0"/>
        <w:autoSpaceDN/>
        <w:bidi w:val="0"/>
        <w:adjustRightInd w:val="0"/>
        <w:snapToGrid w:val="0"/>
        <w:spacing w:before="0" w:beforeAutospacing="0" w:after="0" w:afterAutospacing="0" w:line="573" w:lineRule="exact"/>
        <w:ind w:right="0" w:firstLine="640" w:firstLineChars="200"/>
        <w:jc w:val="left"/>
        <w:textAlignment w:val="baseline"/>
        <w:rPr>
          <w:rFonts w:hint="eastAsia" w:eastAsia="方正仿宋_GBK"/>
          <w:kern w:val="0"/>
          <w:sz w:val="32"/>
          <w:szCs w:val="32"/>
          <w:lang w:val="en-US" w:eastAsia="zh-CN"/>
        </w:rPr>
      </w:pPr>
      <w:r>
        <w:rPr>
          <w:rFonts w:eastAsia="方正仿宋_GBK"/>
          <w:kern w:val="0"/>
          <w:sz w:val="32"/>
          <w:szCs w:val="32"/>
        </w:rPr>
        <w:t>本单位编制202</w:t>
      </w:r>
      <w:r>
        <w:rPr>
          <w:rFonts w:hint="eastAsia" w:eastAsia="方正仿宋_GBK"/>
          <w:kern w:val="0"/>
          <w:sz w:val="32"/>
          <w:szCs w:val="32"/>
          <w:lang w:val="en-US" w:eastAsia="zh-CN"/>
        </w:rPr>
        <w:t>6</w:t>
      </w:r>
      <w:r>
        <w:rPr>
          <w:rFonts w:eastAsia="方正仿宋_GBK"/>
          <w:kern w:val="0"/>
          <w:sz w:val="32"/>
          <w:szCs w:val="32"/>
        </w:rPr>
        <w:t>年部门预算单位共</w:t>
      </w:r>
      <w:r>
        <w:rPr>
          <w:rFonts w:hint="eastAsia" w:eastAsia="方正仿宋_GBK"/>
          <w:kern w:val="0"/>
          <w:sz w:val="32"/>
          <w:szCs w:val="32"/>
          <w:lang w:val="en-US" w:eastAsia="zh-CN"/>
        </w:rPr>
        <w:t>1</w:t>
      </w:r>
      <w:r>
        <w:rPr>
          <w:rFonts w:eastAsia="方正仿宋_GBK"/>
          <w:kern w:val="0"/>
          <w:sz w:val="32"/>
          <w:szCs w:val="32"/>
        </w:rPr>
        <w:t>个。其中：财政全额供给单位</w:t>
      </w:r>
      <w:r>
        <w:rPr>
          <w:rFonts w:hint="eastAsia" w:eastAsia="方正仿宋_GBK"/>
          <w:kern w:val="0"/>
          <w:sz w:val="32"/>
          <w:szCs w:val="32"/>
          <w:lang w:val="en-US" w:eastAsia="zh-CN"/>
        </w:rPr>
        <w:t>1</w:t>
      </w:r>
      <w:r>
        <w:rPr>
          <w:rFonts w:eastAsia="方正仿宋_GBK"/>
          <w:kern w:val="0"/>
          <w:sz w:val="32"/>
          <w:szCs w:val="32"/>
        </w:rPr>
        <w:t>个（财政全额供给单位中行政单位</w:t>
      </w:r>
      <w:r>
        <w:rPr>
          <w:rFonts w:hint="eastAsia" w:eastAsia="方正仿宋_GBK"/>
          <w:kern w:val="0"/>
          <w:sz w:val="32"/>
          <w:szCs w:val="32"/>
          <w:lang w:val="en-US" w:eastAsia="zh-CN"/>
        </w:rPr>
        <w:t>0</w:t>
      </w:r>
      <w:r>
        <w:rPr>
          <w:rFonts w:eastAsia="方正仿宋_GBK"/>
          <w:kern w:val="0"/>
          <w:sz w:val="32"/>
          <w:szCs w:val="32"/>
        </w:rPr>
        <w:t>个；参公单位</w:t>
      </w:r>
      <w:r>
        <w:rPr>
          <w:rFonts w:hint="eastAsia" w:eastAsia="方正仿宋_GBK"/>
          <w:kern w:val="0"/>
          <w:sz w:val="32"/>
          <w:szCs w:val="32"/>
          <w:lang w:val="en-US" w:eastAsia="zh-CN"/>
        </w:rPr>
        <w:t>1</w:t>
      </w:r>
      <w:r>
        <w:rPr>
          <w:rFonts w:eastAsia="方正仿宋_GBK"/>
          <w:kern w:val="0"/>
          <w:sz w:val="32"/>
          <w:szCs w:val="32"/>
        </w:rPr>
        <w:t>个；事业单位</w:t>
      </w:r>
      <w:r>
        <w:rPr>
          <w:rFonts w:hint="eastAsia" w:eastAsia="方正仿宋_GBK"/>
          <w:kern w:val="0"/>
          <w:sz w:val="32"/>
          <w:szCs w:val="32"/>
          <w:lang w:val="en-US" w:eastAsia="zh-CN"/>
        </w:rPr>
        <w:t>0</w:t>
      </w:r>
      <w:r>
        <w:rPr>
          <w:rFonts w:eastAsia="方正仿宋_GBK"/>
          <w:kern w:val="0"/>
          <w:sz w:val="32"/>
          <w:szCs w:val="32"/>
        </w:rPr>
        <w:t>个）；差额供给单位</w:t>
      </w:r>
      <w:r>
        <w:rPr>
          <w:rFonts w:hint="eastAsia" w:eastAsia="方正仿宋_GBK"/>
          <w:kern w:val="0"/>
          <w:sz w:val="32"/>
          <w:szCs w:val="32"/>
          <w:lang w:val="en-US" w:eastAsia="zh-CN"/>
        </w:rPr>
        <w:t>0</w:t>
      </w:r>
      <w:r>
        <w:rPr>
          <w:rFonts w:eastAsia="方正仿宋_GBK"/>
          <w:kern w:val="0"/>
          <w:sz w:val="32"/>
          <w:szCs w:val="32"/>
        </w:rPr>
        <w:t>个；定额补助单位</w:t>
      </w:r>
      <w:r>
        <w:rPr>
          <w:rFonts w:hint="eastAsia" w:eastAsia="方正仿宋_GBK"/>
          <w:kern w:val="0"/>
          <w:sz w:val="32"/>
          <w:szCs w:val="32"/>
          <w:lang w:val="en-US" w:eastAsia="zh-CN"/>
        </w:rPr>
        <w:t>0</w:t>
      </w:r>
      <w:r>
        <w:rPr>
          <w:rFonts w:eastAsia="方正仿宋_GBK"/>
          <w:kern w:val="0"/>
          <w:sz w:val="32"/>
          <w:szCs w:val="32"/>
        </w:rPr>
        <w:t>个；自收自支单位</w:t>
      </w:r>
      <w:r>
        <w:rPr>
          <w:rFonts w:hint="eastAsia" w:eastAsia="方正仿宋_GBK"/>
          <w:kern w:val="0"/>
          <w:sz w:val="32"/>
          <w:szCs w:val="32"/>
          <w:lang w:val="en-US" w:eastAsia="zh-CN"/>
        </w:rPr>
        <w:t>0</w:t>
      </w:r>
      <w:r>
        <w:rPr>
          <w:rFonts w:eastAsia="方正仿宋_GBK"/>
          <w:kern w:val="0"/>
          <w:sz w:val="32"/>
          <w:szCs w:val="32"/>
        </w:rPr>
        <w:t>个。</w:t>
      </w:r>
      <w:r>
        <w:rPr>
          <w:rFonts w:eastAsia="方正仿宋_GBK"/>
          <w:kern w:val="0"/>
          <w:sz w:val="32"/>
          <w:szCs w:val="32"/>
          <w:highlight w:val="none"/>
        </w:rPr>
        <w:t>截</w:t>
      </w:r>
      <w:r>
        <w:rPr>
          <w:rFonts w:hint="eastAsia" w:eastAsia="方正仿宋_GBK"/>
          <w:kern w:val="0"/>
          <w:sz w:val="32"/>
          <w:szCs w:val="32"/>
          <w:highlight w:val="none"/>
          <w:lang w:val="en-US" w:eastAsia="zh-CN"/>
        </w:rPr>
        <w:t>止</w:t>
      </w:r>
      <w:r>
        <w:rPr>
          <w:rFonts w:eastAsia="方正仿宋_GBK"/>
          <w:kern w:val="0"/>
          <w:sz w:val="32"/>
          <w:szCs w:val="32"/>
          <w:highlight w:val="none"/>
        </w:rPr>
        <w:t>20</w:t>
      </w:r>
      <w:r>
        <w:rPr>
          <w:rFonts w:eastAsia="方正仿宋_GBK"/>
          <w:kern w:val="0"/>
          <w:sz w:val="32"/>
          <w:szCs w:val="32"/>
        </w:rPr>
        <w:t>2</w:t>
      </w:r>
      <w:r>
        <w:rPr>
          <w:rFonts w:hint="eastAsia" w:eastAsia="方正仿宋_GBK"/>
          <w:kern w:val="0"/>
          <w:sz w:val="32"/>
          <w:szCs w:val="32"/>
          <w:lang w:val="en-US" w:eastAsia="zh-CN"/>
        </w:rPr>
        <w:t>5</w:t>
      </w:r>
      <w:r>
        <w:rPr>
          <w:rFonts w:eastAsia="方正仿宋_GBK"/>
          <w:kern w:val="0"/>
          <w:sz w:val="32"/>
          <w:szCs w:val="32"/>
        </w:rPr>
        <w:t>年</w:t>
      </w:r>
      <w:r>
        <w:rPr>
          <w:rFonts w:hint="eastAsia" w:eastAsia="方正仿宋_GBK"/>
          <w:kern w:val="0"/>
          <w:sz w:val="32"/>
          <w:szCs w:val="32"/>
        </w:rPr>
        <w:t>12</w:t>
      </w:r>
      <w:r>
        <w:rPr>
          <w:rFonts w:eastAsia="方正仿宋_GBK"/>
          <w:kern w:val="0"/>
          <w:sz w:val="32"/>
          <w:szCs w:val="32"/>
        </w:rPr>
        <w:t>月统计，部门基本情况如下：</w:t>
      </w:r>
      <w:r>
        <w:rPr>
          <w:rFonts w:hint="eastAsia" w:eastAsia="方正仿宋_GBK"/>
          <w:kern w:val="0"/>
          <w:sz w:val="32"/>
          <w:szCs w:val="32"/>
          <w:lang w:val="en-US" w:eastAsia="zh-CN"/>
        </w:rPr>
        <w:t xml:space="preserve">      </w:t>
      </w:r>
    </w:p>
    <w:p>
      <w:pPr>
        <w:keepNext w:val="0"/>
        <w:keepLines w:val="0"/>
        <w:pageBreakBefore w:val="0"/>
        <w:widowControl w:val="0"/>
        <w:suppressLineNumbers w:val="0"/>
        <w:pBdr>
          <w:top w:val="single" w:color="FFFFFF" w:sz="4" w:space="2"/>
          <w:left w:val="single" w:color="FFFFFF" w:sz="4" w:space="0"/>
          <w:bottom w:val="single" w:color="FFFFFF" w:sz="4" w:space="15"/>
          <w:right w:val="single" w:color="FFFFFF" w:sz="4" w:space="10"/>
        </w:pBdr>
        <w:kinsoku/>
        <w:wordWrap/>
        <w:overflowPunct/>
        <w:topLinePunct w:val="0"/>
        <w:autoSpaceDE w:val="0"/>
        <w:autoSpaceDN/>
        <w:bidi w:val="0"/>
        <w:adjustRightInd w:val="0"/>
        <w:snapToGrid w:val="0"/>
        <w:spacing w:before="0" w:beforeAutospacing="0" w:after="0" w:afterAutospacing="0" w:line="573" w:lineRule="exact"/>
        <w:ind w:right="0"/>
        <w:jc w:val="left"/>
        <w:textAlignment w:val="baseline"/>
        <w:rPr>
          <w:rFonts w:eastAsia="方正仿宋_GBK"/>
          <w:kern w:val="0"/>
          <w:sz w:val="32"/>
          <w:szCs w:val="32"/>
        </w:rPr>
      </w:pPr>
      <w:r>
        <w:rPr>
          <w:rFonts w:eastAsia="方正仿宋_GBK"/>
          <w:kern w:val="0"/>
          <w:sz w:val="32"/>
          <w:szCs w:val="32"/>
        </w:rPr>
        <w:t>在职人员编制</w:t>
      </w:r>
      <w:r>
        <w:rPr>
          <w:rFonts w:hint="eastAsia" w:eastAsia="方正仿宋_GBK"/>
          <w:kern w:val="0"/>
          <w:sz w:val="32"/>
          <w:szCs w:val="32"/>
          <w:lang w:val="en-US" w:eastAsia="zh-CN"/>
        </w:rPr>
        <w:t>5</w:t>
      </w:r>
      <w:r>
        <w:rPr>
          <w:rFonts w:eastAsia="方正仿宋_GBK"/>
          <w:kern w:val="0"/>
          <w:sz w:val="32"/>
          <w:szCs w:val="32"/>
        </w:rPr>
        <w:t>名，其中：行政编制</w:t>
      </w:r>
      <w:r>
        <w:rPr>
          <w:rFonts w:hint="eastAsia" w:eastAsia="方正仿宋_GBK"/>
          <w:kern w:val="0"/>
          <w:sz w:val="32"/>
          <w:szCs w:val="32"/>
          <w:lang w:val="en-US" w:eastAsia="zh-CN"/>
        </w:rPr>
        <w:t>0</w:t>
      </w:r>
      <w:r>
        <w:rPr>
          <w:rFonts w:eastAsia="方正仿宋_GBK"/>
          <w:kern w:val="0"/>
          <w:sz w:val="32"/>
          <w:szCs w:val="32"/>
        </w:rPr>
        <w:t>名，</w:t>
      </w:r>
      <w:r>
        <w:rPr>
          <w:rFonts w:hint="eastAsia" w:eastAsia="方正仿宋_GBK"/>
          <w:kern w:val="0"/>
          <w:sz w:val="32"/>
          <w:szCs w:val="32"/>
        </w:rPr>
        <w:t>工勤人员编制</w:t>
      </w:r>
      <w:r>
        <w:rPr>
          <w:rFonts w:hint="eastAsia" w:eastAsia="方正仿宋_GBK"/>
          <w:kern w:val="0"/>
          <w:sz w:val="32"/>
          <w:szCs w:val="32"/>
          <w:lang w:val="en-US" w:eastAsia="zh-CN"/>
        </w:rPr>
        <w:t>0</w:t>
      </w:r>
      <w:r>
        <w:rPr>
          <w:rFonts w:eastAsia="方正仿宋_GBK"/>
          <w:kern w:val="0"/>
          <w:sz w:val="32"/>
          <w:szCs w:val="32"/>
        </w:rPr>
        <w:t>名</w:t>
      </w:r>
      <w:r>
        <w:rPr>
          <w:rFonts w:hint="eastAsia" w:eastAsia="方正仿宋_GBK"/>
          <w:kern w:val="0"/>
          <w:sz w:val="32"/>
          <w:szCs w:val="32"/>
        </w:rPr>
        <w:t>，</w:t>
      </w:r>
      <w:r>
        <w:rPr>
          <w:rFonts w:eastAsia="方正仿宋_GBK"/>
          <w:kern w:val="0"/>
          <w:sz w:val="32"/>
          <w:szCs w:val="32"/>
        </w:rPr>
        <w:t>事业编制</w:t>
      </w:r>
      <w:r>
        <w:rPr>
          <w:rFonts w:hint="eastAsia" w:eastAsia="方正仿宋_GBK"/>
          <w:kern w:val="0"/>
          <w:sz w:val="32"/>
          <w:szCs w:val="32"/>
          <w:lang w:val="en-US" w:eastAsia="zh-CN"/>
        </w:rPr>
        <w:t>5</w:t>
      </w:r>
      <w:r>
        <w:rPr>
          <w:rFonts w:eastAsia="方正仿宋_GBK"/>
          <w:kern w:val="0"/>
          <w:sz w:val="32"/>
          <w:szCs w:val="32"/>
        </w:rPr>
        <w:t>名</w:t>
      </w:r>
      <w:r>
        <w:rPr>
          <w:rFonts w:eastAsia="方正仿宋_GBK"/>
          <w:b w:val="0"/>
          <w:bCs w:val="0"/>
          <w:color w:val="auto"/>
          <w:kern w:val="0"/>
          <w:sz w:val="32"/>
          <w:szCs w:val="32"/>
        </w:rPr>
        <w:t>（含参公）</w:t>
      </w:r>
      <w:r>
        <w:rPr>
          <w:rFonts w:eastAsia="方正仿宋_GBK"/>
          <w:kern w:val="0"/>
          <w:sz w:val="32"/>
          <w:szCs w:val="32"/>
        </w:rPr>
        <w:t>。在职实有</w:t>
      </w:r>
      <w:r>
        <w:rPr>
          <w:rFonts w:hint="eastAsia" w:eastAsia="方正仿宋_GBK"/>
          <w:kern w:val="0"/>
          <w:sz w:val="32"/>
          <w:szCs w:val="32"/>
          <w:lang w:val="en-US" w:eastAsia="zh-CN"/>
        </w:rPr>
        <w:t>5</w:t>
      </w:r>
      <w:r>
        <w:rPr>
          <w:rFonts w:eastAsia="方正仿宋_GBK"/>
          <w:kern w:val="0"/>
          <w:sz w:val="32"/>
          <w:szCs w:val="32"/>
        </w:rPr>
        <w:t>人，其中：财政全额保障</w:t>
      </w:r>
      <w:r>
        <w:rPr>
          <w:rFonts w:hint="eastAsia" w:eastAsia="方正仿宋_GBK"/>
          <w:kern w:val="0"/>
          <w:sz w:val="32"/>
          <w:szCs w:val="32"/>
          <w:lang w:val="en-US" w:eastAsia="zh-CN"/>
        </w:rPr>
        <w:t>5</w:t>
      </w:r>
      <w:r>
        <w:rPr>
          <w:rFonts w:eastAsia="方正仿宋_GBK"/>
          <w:kern w:val="0"/>
          <w:sz w:val="32"/>
          <w:szCs w:val="32"/>
        </w:rPr>
        <w:t>人，财政差额补助</w:t>
      </w:r>
      <w:r>
        <w:rPr>
          <w:rFonts w:hint="eastAsia" w:eastAsia="方正仿宋_GBK"/>
          <w:kern w:val="0"/>
          <w:sz w:val="32"/>
          <w:szCs w:val="32"/>
          <w:lang w:val="en-US" w:eastAsia="zh-CN"/>
        </w:rPr>
        <w:t>0</w:t>
      </w:r>
      <w:r>
        <w:rPr>
          <w:rFonts w:eastAsia="方正仿宋_GBK"/>
          <w:kern w:val="0"/>
          <w:sz w:val="32"/>
          <w:szCs w:val="32"/>
        </w:rPr>
        <w:t>人，财政专户资金、单位资金保障</w:t>
      </w:r>
      <w:r>
        <w:rPr>
          <w:rFonts w:hint="eastAsia" w:eastAsia="方正仿宋_GBK"/>
          <w:kern w:val="0"/>
          <w:sz w:val="32"/>
          <w:szCs w:val="32"/>
          <w:lang w:val="en-US" w:eastAsia="zh-CN"/>
        </w:rPr>
        <w:t>0</w:t>
      </w:r>
      <w:r>
        <w:rPr>
          <w:rFonts w:eastAsia="方正仿宋_GBK"/>
          <w:kern w:val="0"/>
          <w:sz w:val="32"/>
          <w:szCs w:val="32"/>
        </w:rPr>
        <w:t>人。</w:t>
      </w:r>
    </w:p>
    <w:p>
      <w:pPr>
        <w:keepNext w:val="0"/>
        <w:keepLines w:val="0"/>
        <w:pageBreakBefore w:val="0"/>
        <w:widowControl w:val="0"/>
        <w:suppressLineNumbers w:val="0"/>
        <w:pBdr>
          <w:top w:val="single" w:color="FFFFFF" w:sz="4" w:space="2"/>
          <w:left w:val="single" w:color="FFFFFF" w:sz="4" w:space="0"/>
          <w:bottom w:val="single" w:color="FFFFFF" w:sz="4" w:space="15"/>
          <w:right w:val="single" w:color="FFFFFF" w:sz="4" w:space="10"/>
        </w:pBdr>
        <w:kinsoku/>
        <w:wordWrap/>
        <w:overflowPunct/>
        <w:topLinePunct w:val="0"/>
        <w:autoSpaceDE w:val="0"/>
        <w:autoSpaceDN/>
        <w:bidi w:val="0"/>
        <w:adjustRightInd w:val="0"/>
        <w:snapToGrid w:val="0"/>
        <w:spacing w:before="0" w:beforeAutospacing="0" w:after="0" w:afterAutospacing="0" w:line="573" w:lineRule="exact"/>
        <w:ind w:right="0" w:firstLine="640" w:firstLineChars="200"/>
        <w:jc w:val="left"/>
        <w:textAlignment w:val="baseline"/>
        <w:rPr>
          <w:rFonts w:eastAsia="方正仿宋_GBK"/>
          <w:kern w:val="0"/>
          <w:sz w:val="32"/>
          <w:szCs w:val="32"/>
        </w:rPr>
      </w:pPr>
      <w:r>
        <w:rPr>
          <w:rFonts w:eastAsia="方正仿宋_GBK"/>
          <w:kern w:val="0"/>
          <w:sz w:val="32"/>
          <w:szCs w:val="32"/>
        </w:rPr>
        <w:t>离退休人员</w:t>
      </w:r>
      <w:r>
        <w:rPr>
          <w:rFonts w:hint="eastAsia" w:eastAsia="方正仿宋_GBK"/>
          <w:kern w:val="0"/>
          <w:sz w:val="32"/>
          <w:szCs w:val="32"/>
          <w:lang w:val="en-US" w:eastAsia="zh-CN"/>
        </w:rPr>
        <w:t>0</w:t>
      </w:r>
      <w:r>
        <w:rPr>
          <w:rFonts w:eastAsia="方正仿宋_GBK"/>
          <w:kern w:val="0"/>
          <w:sz w:val="32"/>
          <w:szCs w:val="32"/>
        </w:rPr>
        <w:t>人，其中：离休</w:t>
      </w:r>
      <w:r>
        <w:rPr>
          <w:rFonts w:hint="eastAsia" w:eastAsia="方正仿宋_GBK"/>
          <w:kern w:val="0"/>
          <w:sz w:val="32"/>
          <w:szCs w:val="32"/>
          <w:lang w:val="en-US" w:eastAsia="zh-CN"/>
        </w:rPr>
        <w:t>0</w:t>
      </w:r>
      <w:r>
        <w:rPr>
          <w:rFonts w:eastAsia="方正仿宋_GBK"/>
          <w:kern w:val="0"/>
          <w:sz w:val="32"/>
          <w:szCs w:val="32"/>
        </w:rPr>
        <w:t>人，退休</w:t>
      </w:r>
      <w:r>
        <w:rPr>
          <w:rFonts w:hint="eastAsia" w:eastAsia="方正仿宋_GBK"/>
          <w:kern w:val="0"/>
          <w:sz w:val="32"/>
          <w:szCs w:val="32"/>
          <w:lang w:val="en-US" w:eastAsia="zh-CN"/>
        </w:rPr>
        <w:t>0</w:t>
      </w:r>
      <w:r>
        <w:rPr>
          <w:rFonts w:eastAsia="方正仿宋_GBK"/>
          <w:kern w:val="0"/>
          <w:sz w:val="32"/>
          <w:szCs w:val="32"/>
        </w:rPr>
        <w:t>人。</w:t>
      </w:r>
    </w:p>
    <w:p>
      <w:pPr>
        <w:keepNext w:val="0"/>
        <w:keepLines w:val="0"/>
        <w:pageBreakBefore w:val="0"/>
        <w:widowControl w:val="0"/>
        <w:suppressLineNumbers w:val="0"/>
        <w:pBdr>
          <w:top w:val="single" w:color="FFFFFF" w:sz="4" w:space="2"/>
          <w:left w:val="single" w:color="FFFFFF" w:sz="4" w:space="0"/>
          <w:bottom w:val="single" w:color="FFFFFF" w:sz="4" w:space="15"/>
          <w:right w:val="single" w:color="FFFFFF" w:sz="4" w:space="10"/>
        </w:pBdr>
        <w:kinsoku/>
        <w:wordWrap/>
        <w:overflowPunct/>
        <w:topLinePunct w:val="0"/>
        <w:autoSpaceDE w:val="0"/>
        <w:autoSpaceDN/>
        <w:bidi w:val="0"/>
        <w:adjustRightInd w:val="0"/>
        <w:snapToGrid w:val="0"/>
        <w:spacing w:before="0" w:beforeAutospacing="0" w:after="0" w:afterAutospacing="0" w:line="573" w:lineRule="exact"/>
        <w:ind w:right="0" w:firstLine="640" w:firstLineChars="200"/>
        <w:jc w:val="left"/>
        <w:textAlignment w:val="baseline"/>
        <w:rPr>
          <w:rFonts w:eastAsia="方正仿宋_GBK"/>
          <w:kern w:val="0"/>
          <w:sz w:val="32"/>
          <w:szCs w:val="32"/>
        </w:rPr>
      </w:pPr>
      <w:r>
        <w:rPr>
          <w:rFonts w:eastAsia="方正仿宋_GBK"/>
          <w:kern w:val="0"/>
          <w:sz w:val="32"/>
          <w:szCs w:val="32"/>
        </w:rPr>
        <w:t>车辆编制</w:t>
      </w:r>
      <w:r>
        <w:rPr>
          <w:rFonts w:hint="eastAsia" w:eastAsia="方正仿宋_GBK"/>
          <w:kern w:val="0"/>
          <w:sz w:val="32"/>
          <w:szCs w:val="32"/>
          <w:lang w:val="en-US" w:eastAsia="zh-CN"/>
        </w:rPr>
        <w:t>0</w:t>
      </w:r>
      <w:r>
        <w:rPr>
          <w:rFonts w:eastAsia="方正仿宋_GBK"/>
          <w:kern w:val="0"/>
          <w:sz w:val="32"/>
          <w:szCs w:val="32"/>
        </w:rPr>
        <w:t>辆，实有车辆</w:t>
      </w:r>
      <w:r>
        <w:rPr>
          <w:rFonts w:hint="eastAsia" w:eastAsia="方正仿宋_GBK"/>
          <w:kern w:val="0"/>
          <w:sz w:val="32"/>
          <w:szCs w:val="32"/>
          <w:lang w:val="en-US" w:eastAsia="zh-CN"/>
        </w:rPr>
        <w:t>0</w:t>
      </w:r>
      <w:r>
        <w:rPr>
          <w:rFonts w:eastAsia="方正仿宋_GBK"/>
          <w:kern w:val="0"/>
          <w:sz w:val="32"/>
          <w:szCs w:val="32"/>
        </w:rPr>
        <w:t>辆</w:t>
      </w:r>
      <w:r>
        <w:rPr>
          <w:rFonts w:hint="eastAsia" w:eastAsia="方正仿宋_GBK"/>
          <w:kern w:val="0"/>
          <w:sz w:val="32"/>
          <w:szCs w:val="32"/>
        </w:rPr>
        <w:t>，超编车辆</w:t>
      </w:r>
      <w:r>
        <w:rPr>
          <w:rFonts w:hint="eastAsia" w:eastAsia="方正仿宋_GBK"/>
          <w:kern w:val="0"/>
          <w:sz w:val="32"/>
          <w:szCs w:val="32"/>
          <w:lang w:val="en-US" w:eastAsia="zh-CN"/>
        </w:rPr>
        <w:t>0</w:t>
      </w:r>
      <w:r>
        <w:rPr>
          <w:rFonts w:eastAsia="方正仿宋_GBK"/>
          <w:kern w:val="0"/>
          <w:sz w:val="32"/>
          <w:szCs w:val="32"/>
        </w:rPr>
        <w:t>辆。</w:t>
      </w:r>
    </w:p>
    <w:p>
      <w:pPr>
        <w:keepNext w:val="0"/>
        <w:keepLines w:val="0"/>
        <w:pageBreakBefore w:val="0"/>
        <w:widowControl w:val="0"/>
        <w:numPr>
          <w:ilvl w:val="0"/>
          <w:numId w:val="1"/>
        </w:numPr>
        <w:suppressLineNumbers w:val="0"/>
        <w:pBdr>
          <w:top w:val="single" w:color="FFFFFF" w:sz="4" w:space="2"/>
          <w:left w:val="single" w:color="FFFFFF" w:sz="4" w:space="0"/>
          <w:bottom w:val="single" w:color="FFFFFF" w:sz="4" w:space="15"/>
          <w:right w:val="single" w:color="FFFFFF" w:sz="4" w:space="10"/>
        </w:pBdr>
        <w:kinsoku/>
        <w:wordWrap/>
        <w:overflowPunct/>
        <w:topLinePunct w:val="0"/>
        <w:autoSpaceDE w:val="0"/>
        <w:autoSpaceDN/>
        <w:bidi w:val="0"/>
        <w:adjustRightInd w:val="0"/>
        <w:snapToGrid w:val="0"/>
        <w:spacing w:before="0" w:beforeAutospacing="0" w:after="0" w:afterAutospacing="0" w:line="573" w:lineRule="exact"/>
        <w:ind w:right="0" w:firstLine="640" w:firstLineChars="200"/>
        <w:jc w:val="left"/>
        <w:textAlignment w:val="baseline"/>
        <w:rPr>
          <w:rFonts w:eastAsia="黑体"/>
          <w:bCs/>
          <w:color w:val="000000"/>
          <w:sz w:val="32"/>
          <w:szCs w:val="32"/>
          <w:shd w:val="clear" w:color="auto" w:fill="FFFFFF"/>
        </w:rPr>
      </w:pPr>
      <w:r>
        <w:rPr>
          <w:rFonts w:eastAsia="黑体"/>
          <w:bCs/>
          <w:color w:val="000000"/>
          <w:sz w:val="32"/>
          <w:szCs w:val="32"/>
          <w:shd w:val="clear" w:color="auto" w:fill="FFFFFF"/>
        </w:rPr>
        <w:t>预算单位收入情况</w:t>
      </w:r>
    </w:p>
    <w:p>
      <w:pPr>
        <w:keepNext w:val="0"/>
        <w:keepLines w:val="0"/>
        <w:pageBreakBefore w:val="0"/>
        <w:widowControl w:val="0"/>
        <w:numPr>
          <w:ilvl w:val="0"/>
          <w:numId w:val="0"/>
        </w:numPr>
        <w:suppressLineNumbers w:val="0"/>
        <w:pBdr>
          <w:top w:val="single" w:color="FFFFFF" w:sz="4" w:space="2"/>
          <w:left w:val="single" w:color="FFFFFF" w:sz="4" w:space="0"/>
          <w:bottom w:val="single" w:color="FFFFFF" w:sz="4" w:space="15"/>
          <w:right w:val="single" w:color="FFFFFF" w:sz="4" w:space="10"/>
        </w:pBdr>
        <w:kinsoku/>
        <w:wordWrap/>
        <w:overflowPunct/>
        <w:topLinePunct w:val="0"/>
        <w:autoSpaceDE w:val="0"/>
        <w:autoSpaceDN/>
        <w:bidi w:val="0"/>
        <w:adjustRightInd w:val="0"/>
        <w:snapToGrid w:val="0"/>
        <w:spacing w:before="0" w:beforeAutospacing="0" w:after="0" w:afterAutospacing="0" w:line="573" w:lineRule="exact"/>
        <w:ind w:right="0" w:rightChars="0" w:firstLine="640" w:firstLineChars="200"/>
        <w:jc w:val="left"/>
        <w:textAlignment w:val="baseline"/>
        <w:rPr>
          <w:rFonts w:eastAsia="方正仿宋_GBK"/>
          <w:color w:val="FF0000"/>
          <w:kern w:val="0"/>
          <w:sz w:val="32"/>
          <w:szCs w:val="32"/>
          <w:highlight w:val="none"/>
        </w:rPr>
      </w:pPr>
      <w:r>
        <w:rPr>
          <w:rFonts w:eastAsia="方正楷体_GBK"/>
          <w:bCs/>
          <w:kern w:val="0"/>
          <w:sz w:val="32"/>
          <w:szCs w:val="32"/>
          <w:highlight w:val="none"/>
        </w:rPr>
        <w:t>（一）部门财务收入情况</w:t>
      </w:r>
    </w:p>
    <w:p>
      <w:pPr>
        <w:keepNext w:val="0"/>
        <w:keepLines w:val="0"/>
        <w:pageBreakBefore w:val="0"/>
        <w:widowControl w:val="0"/>
        <w:numPr>
          <w:ilvl w:val="0"/>
          <w:numId w:val="0"/>
        </w:numPr>
        <w:suppressLineNumbers w:val="0"/>
        <w:pBdr>
          <w:top w:val="single" w:color="FFFFFF" w:sz="4" w:space="2"/>
          <w:left w:val="single" w:color="FFFFFF" w:sz="4" w:space="0"/>
          <w:bottom w:val="single" w:color="FFFFFF" w:sz="4" w:space="15"/>
          <w:right w:val="single" w:color="FFFFFF" w:sz="4" w:space="10"/>
        </w:pBdr>
        <w:kinsoku/>
        <w:wordWrap/>
        <w:overflowPunct/>
        <w:topLinePunct w:val="0"/>
        <w:autoSpaceDE w:val="0"/>
        <w:autoSpaceDN/>
        <w:bidi w:val="0"/>
        <w:adjustRightInd w:val="0"/>
        <w:snapToGrid w:val="0"/>
        <w:spacing w:before="0" w:beforeAutospacing="0" w:after="0" w:afterAutospacing="0" w:line="573" w:lineRule="exact"/>
        <w:ind w:right="0" w:rightChars="0" w:firstLine="640" w:firstLineChars="200"/>
        <w:jc w:val="left"/>
        <w:textAlignment w:val="baseline"/>
        <w:rPr>
          <w:rFonts w:eastAsia="方正仿宋_GBK"/>
          <w:color w:val="FF0000"/>
          <w:kern w:val="0"/>
          <w:sz w:val="32"/>
          <w:szCs w:val="32"/>
          <w:highlight w:val="yellow"/>
        </w:rPr>
      </w:pPr>
      <w:r>
        <w:rPr>
          <w:rFonts w:eastAsia="方正仿宋_GBK"/>
          <w:kern w:val="0"/>
          <w:sz w:val="32"/>
          <w:szCs w:val="32"/>
          <w:highlight w:val="none"/>
        </w:rPr>
        <w:t>202</w:t>
      </w:r>
      <w:r>
        <w:rPr>
          <w:rFonts w:hint="eastAsia" w:eastAsia="方正仿宋_GBK"/>
          <w:kern w:val="0"/>
          <w:sz w:val="32"/>
          <w:szCs w:val="32"/>
          <w:highlight w:val="none"/>
          <w:lang w:val="en-US" w:eastAsia="zh-CN"/>
        </w:rPr>
        <w:t>6</w:t>
      </w:r>
      <w:r>
        <w:rPr>
          <w:rFonts w:eastAsia="方正仿宋_GBK"/>
          <w:kern w:val="0"/>
          <w:sz w:val="32"/>
          <w:szCs w:val="32"/>
          <w:highlight w:val="none"/>
        </w:rPr>
        <w:t>年部门</w:t>
      </w:r>
      <w:r>
        <w:rPr>
          <w:rFonts w:hint="eastAsia" w:eastAsia="方正仿宋_GBK"/>
          <w:kern w:val="0"/>
          <w:sz w:val="32"/>
          <w:szCs w:val="32"/>
          <w:highlight w:val="none"/>
        </w:rPr>
        <w:t>财务</w:t>
      </w:r>
      <w:r>
        <w:rPr>
          <w:rFonts w:eastAsia="方正仿宋_GBK"/>
          <w:kern w:val="0"/>
          <w:sz w:val="32"/>
          <w:szCs w:val="32"/>
          <w:highlight w:val="none"/>
        </w:rPr>
        <w:t>总收入</w:t>
      </w:r>
      <w:r>
        <w:rPr>
          <w:rFonts w:hint="eastAsia" w:eastAsia="方正仿宋_GBK"/>
          <w:kern w:val="0"/>
          <w:sz w:val="32"/>
          <w:szCs w:val="32"/>
          <w:highlight w:val="none"/>
          <w:lang w:val="en-US" w:eastAsia="zh-CN"/>
        </w:rPr>
        <w:t>96.24</w:t>
      </w:r>
      <w:r>
        <w:rPr>
          <w:rFonts w:eastAsia="方正仿宋_GBK"/>
          <w:kern w:val="0"/>
          <w:sz w:val="32"/>
          <w:szCs w:val="32"/>
          <w:highlight w:val="none"/>
        </w:rPr>
        <w:t>万元，其中：</w:t>
      </w:r>
      <w:r>
        <w:rPr>
          <w:rFonts w:eastAsia="方正仿宋_GBK"/>
          <w:kern w:val="0"/>
          <w:sz w:val="32"/>
          <w:szCs w:val="32"/>
        </w:rPr>
        <w:t>一般公共预算财政拨款收入</w:t>
      </w:r>
      <w:r>
        <w:rPr>
          <w:rFonts w:hint="eastAsia" w:eastAsia="方正仿宋_GBK"/>
          <w:kern w:val="0"/>
          <w:sz w:val="32"/>
          <w:szCs w:val="32"/>
          <w:lang w:val="en-US" w:eastAsia="zh-CN"/>
        </w:rPr>
        <w:t>96.24</w:t>
      </w:r>
      <w:r>
        <w:rPr>
          <w:rFonts w:eastAsia="方正仿宋_GBK"/>
          <w:kern w:val="0"/>
          <w:sz w:val="32"/>
          <w:szCs w:val="32"/>
        </w:rPr>
        <w:t>万元，政府性基金预算财政拨款收入</w:t>
      </w:r>
      <w:r>
        <w:rPr>
          <w:rFonts w:hint="eastAsia" w:eastAsia="方正仿宋_GBK"/>
          <w:kern w:val="0"/>
          <w:sz w:val="32"/>
          <w:szCs w:val="32"/>
          <w:lang w:val="en-US" w:eastAsia="zh-CN"/>
        </w:rPr>
        <w:t>0.00</w:t>
      </w:r>
      <w:r>
        <w:rPr>
          <w:rFonts w:eastAsia="方正仿宋_GBK"/>
          <w:kern w:val="0"/>
          <w:sz w:val="32"/>
          <w:szCs w:val="32"/>
        </w:rPr>
        <w:t>万元，国有资本经营预算财政拨款收入</w:t>
      </w:r>
      <w:r>
        <w:rPr>
          <w:rFonts w:hint="eastAsia" w:eastAsia="方正仿宋_GBK"/>
          <w:kern w:val="0"/>
          <w:sz w:val="32"/>
          <w:szCs w:val="32"/>
          <w:lang w:val="en-US" w:eastAsia="zh-CN"/>
        </w:rPr>
        <w:t>0.00</w:t>
      </w:r>
      <w:r>
        <w:rPr>
          <w:rFonts w:eastAsia="方正仿宋_GBK"/>
          <w:kern w:val="0"/>
          <w:sz w:val="32"/>
          <w:szCs w:val="32"/>
        </w:rPr>
        <w:t>万元，财政专户管理资金收入</w:t>
      </w:r>
      <w:r>
        <w:rPr>
          <w:rFonts w:hint="eastAsia" w:eastAsia="方正仿宋_GBK"/>
          <w:kern w:val="0"/>
          <w:sz w:val="32"/>
          <w:szCs w:val="32"/>
          <w:lang w:val="en-US" w:eastAsia="zh-CN"/>
        </w:rPr>
        <w:t>0.00</w:t>
      </w:r>
      <w:r>
        <w:rPr>
          <w:rFonts w:eastAsia="方正仿宋_GBK"/>
          <w:kern w:val="0"/>
          <w:sz w:val="32"/>
          <w:szCs w:val="32"/>
        </w:rPr>
        <w:t>万元、事业收入</w:t>
      </w:r>
      <w:r>
        <w:rPr>
          <w:rFonts w:hint="eastAsia" w:eastAsia="方正仿宋_GBK"/>
          <w:kern w:val="0"/>
          <w:sz w:val="32"/>
          <w:szCs w:val="32"/>
          <w:lang w:val="en-US" w:eastAsia="zh-CN"/>
        </w:rPr>
        <w:t>0.00</w:t>
      </w:r>
      <w:r>
        <w:rPr>
          <w:rFonts w:eastAsia="方正仿宋_GBK"/>
          <w:kern w:val="0"/>
          <w:sz w:val="32"/>
          <w:szCs w:val="32"/>
        </w:rPr>
        <w:t>万元，事业单位经营收入</w:t>
      </w:r>
      <w:r>
        <w:rPr>
          <w:rFonts w:hint="eastAsia" w:eastAsia="方正仿宋_GBK"/>
          <w:kern w:val="0"/>
          <w:sz w:val="32"/>
          <w:szCs w:val="32"/>
          <w:lang w:val="en-US" w:eastAsia="zh-CN"/>
        </w:rPr>
        <w:t>0.00</w:t>
      </w:r>
      <w:r>
        <w:rPr>
          <w:rFonts w:eastAsia="方正仿宋_GBK"/>
          <w:kern w:val="0"/>
          <w:sz w:val="32"/>
          <w:szCs w:val="32"/>
        </w:rPr>
        <w:t>万元，</w:t>
      </w:r>
      <w:r>
        <w:rPr>
          <w:rFonts w:hint="eastAsia" w:eastAsia="方正仿宋_GBK"/>
          <w:kern w:val="0"/>
          <w:sz w:val="32"/>
          <w:szCs w:val="32"/>
        </w:rPr>
        <w:t>上级补助收入</w:t>
      </w:r>
      <w:r>
        <w:rPr>
          <w:rFonts w:hint="eastAsia" w:eastAsia="方正仿宋_GBK"/>
          <w:kern w:val="0"/>
          <w:sz w:val="32"/>
          <w:szCs w:val="32"/>
          <w:lang w:val="en-US" w:eastAsia="zh-CN"/>
        </w:rPr>
        <w:t>0.00</w:t>
      </w:r>
      <w:r>
        <w:rPr>
          <w:rFonts w:eastAsia="方正仿宋_GBK"/>
          <w:kern w:val="0"/>
          <w:sz w:val="32"/>
          <w:szCs w:val="32"/>
        </w:rPr>
        <w:t>万元</w:t>
      </w:r>
      <w:r>
        <w:rPr>
          <w:rFonts w:hint="eastAsia" w:eastAsia="方正仿宋_GBK"/>
          <w:kern w:val="0"/>
          <w:sz w:val="32"/>
          <w:szCs w:val="32"/>
        </w:rPr>
        <w:t>，</w:t>
      </w:r>
      <w:r>
        <w:rPr>
          <w:rFonts w:eastAsia="方正仿宋_GBK"/>
          <w:kern w:val="0"/>
          <w:sz w:val="32"/>
          <w:szCs w:val="32"/>
        </w:rPr>
        <w:t>附属单位上缴收入</w:t>
      </w:r>
      <w:r>
        <w:rPr>
          <w:rFonts w:hint="eastAsia" w:eastAsia="方正仿宋_GBK"/>
          <w:kern w:val="0"/>
          <w:sz w:val="32"/>
          <w:szCs w:val="32"/>
          <w:lang w:val="en-US" w:eastAsia="zh-CN"/>
        </w:rPr>
        <w:t>0.00</w:t>
      </w:r>
      <w:r>
        <w:rPr>
          <w:rFonts w:eastAsia="方正仿宋_GBK"/>
          <w:kern w:val="0"/>
          <w:sz w:val="32"/>
          <w:szCs w:val="32"/>
        </w:rPr>
        <w:t>万元</w:t>
      </w:r>
      <w:r>
        <w:rPr>
          <w:rFonts w:hint="eastAsia" w:eastAsia="方正仿宋_GBK"/>
          <w:kern w:val="0"/>
          <w:sz w:val="32"/>
          <w:szCs w:val="32"/>
          <w:lang w:eastAsia="zh-CN"/>
        </w:rPr>
        <w:t>，</w:t>
      </w:r>
      <w:r>
        <w:rPr>
          <w:rFonts w:eastAsia="方正仿宋_GBK"/>
          <w:kern w:val="0"/>
          <w:sz w:val="32"/>
          <w:szCs w:val="32"/>
        </w:rPr>
        <w:t>其他收入</w:t>
      </w:r>
      <w:r>
        <w:rPr>
          <w:rFonts w:hint="eastAsia" w:eastAsia="方正仿宋_GBK"/>
          <w:kern w:val="0"/>
          <w:sz w:val="32"/>
          <w:szCs w:val="32"/>
          <w:lang w:val="en-US" w:eastAsia="zh-CN"/>
        </w:rPr>
        <w:t>0.00</w:t>
      </w:r>
      <w:r>
        <w:rPr>
          <w:rFonts w:eastAsia="方正仿宋_GBK"/>
          <w:kern w:val="0"/>
          <w:sz w:val="32"/>
          <w:szCs w:val="32"/>
        </w:rPr>
        <w:t>万元。</w:t>
      </w:r>
    </w:p>
    <w:p>
      <w:pPr>
        <w:widowControl/>
        <w:spacing w:line="573" w:lineRule="exact"/>
        <w:ind w:firstLine="640" w:firstLineChars="200"/>
        <w:rPr>
          <w:rFonts w:eastAsia="方正仿宋_GBK"/>
          <w:kern w:val="0"/>
          <w:sz w:val="32"/>
          <w:szCs w:val="32"/>
        </w:rPr>
      </w:pPr>
      <w:r>
        <w:rPr>
          <w:rFonts w:eastAsia="方正仿宋_GBK"/>
          <w:kern w:val="0"/>
          <w:sz w:val="32"/>
          <w:szCs w:val="32"/>
        </w:rPr>
        <w:t>与上年对比增加</w:t>
      </w:r>
      <w:r>
        <w:rPr>
          <w:rFonts w:hint="eastAsia" w:eastAsia="方正仿宋_GBK"/>
          <w:kern w:val="0"/>
          <w:sz w:val="32"/>
          <w:szCs w:val="32"/>
          <w:lang w:val="en-US" w:eastAsia="zh-CN"/>
        </w:rPr>
        <w:t>10.4</w:t>
      </w:r>
      <w:r>
        <w:rPr>
          <w:rFonts w:eastAsia="方正仿宋_GBK"/>
          <w:kern w:val="0"/>
          <w:sz w:val="32"/>
          <w:szCs w:val="32"/>
        </w:rPr>
        <w:t>万元，增长</w:t>
      </w:r>
      <w:r>
        <w:rPr>
          <w:rFonts w:hint="eastAsia" w:eastAsia="方正仿宋_GBK"/>
          <w:kern w:val="0"/>
          <w:sz w:val="32"/>
          <w:szCs w:val="32"/>
          <w:lang w:val="en-US" w:eastAsia="zh-CN"/>
        </w:rPr>
        <w:t>10.81</w:t>
      </w:r>
      <w:r>
        <w:rPr>
          <w:rFonts w:eastAsia="方正仿宋_GBK"/>
          <w:kern w:val="0"/>
          <w:sz w:val="32"/>
          <w:szCs w:val="32"/>
        </w:rPr>
        <w:t>%，增加的原因主要是</w:t>
      </w:r>
      <w:r>
        <w:rPr>
          <w:rFonts w:hint="eastAsia" w:eastAsia="方正仿宋_GBK"/>
          <w:kern w:val="0"/>
          <w:sz w:val="32"/>
          <w:szCs w:val="32"/>
          <w:lang w:eastAsia="zh-CN"/>
        </w:rPr>
        <w:t>一是人员变动；二是人员</w:t>
      </w:r>
      <w:r>
        <w:rPr>
          <w:rFonts w:hint="eastAsia" w:ascii="Times New Roman" w:hAnsi="Times New Roman" w:eastAsia="方正仿宋_GBK" w:cs="Times New Roman"/>
          <w:b w:val="0"/>
          <w:bCs w:val="0"/>
          <w:color w:val="auto"/>
          <w:sz w:val="32"/>
          <w:szCs w:val="32"/>
          <w:lang w:val="en-US" w:eastAsia="zh-CN"/>
        </w:rPr>
        <w:t>晋级晋档及工资调标，导致增加。</w:t>
      </w:r>
    </w:p>
    <w:p>
      <w:pPr>
        <w:widowControl/>
        <w:spacing w:line="573" w:lineRule="exact"/>
        <w:ind w:firstLine="480" w:firstLineChars="150"/>
        <w:rPr>
          <w:rFonts w:eastAsia="方正仿宋_GBK"/>
          <w:b/>
          <w:kern w:val="0"/>
          <w:sz w:val="32"/>
          <w:szCs w:val="32"/>
          <w:highlight w:val="none"/>
        </w:rPr>
      </w:pPr>
      <w:r>
        <w:rPr>
          <w:rFonts w:eastAsia="方正楷体_GBK"/>
          <w:bCs/>
          <w:kern w:val="0"/>
          <w:sz w:val="32"/>
          <w:szCs w:val="32"/>
          <w:highlight w:val="none"/>
        </w:rPr>
        <w:t>（二）财政拨款收入情况</w:t>
      </w:r>
    </w:p>
    <w:p>
      <w:pPr>
        <w:widowControl/>
        <w:spacing w:line="573" w:lineRule="exact"/>
        <w:ind w:firstLine="640" w:firstLineChars="200"/>
        <w:rPr>
          <w:rFonts w:eastAsia="方正仿宋_GBK"/>
          <w:kern w:val="0"/>
          <w:sz w:val="32"/>
          <w:szCs w:val="32"/>
        </w:rPr>
      </w:pPr>
      <w:r>
        <w:rPr>
          <w:rFonts w:eastAsia="方正仿宋_GBK"/>
          <w:kern w:val="0"/>
          <w:sz w:val="32"/>
          <w:szCs w:val="32"/>
        </w:rPr>
        <w:t>202</w:t>
      </w:r>
      <w:r>
        <w:rPr>
          <w:rFonts w:hint="eastAsia" w:eastAsia="方正仿宋_GBK"/>
          <w:kern w:val="0"/>
          <w:sz w:val="32"/>
          <w:szCs w:val="32"/>
          <w:lang w:val="en-US" w:eastAsia="zh-CN"/>
        </w:rPr>
        <w:t>6</w:t>
      </w:r>
      <w:r>
        <w:rPr>
          <w:rFonts w:eastAsia="方正仿宋_GBK"/>
          <w:kern w:val="0"/>
          <w:sz w:val="32"/>
          <w:szCs w:val="32"/>
        </w:rPr>
        <w:t>年部门财政拨款收入</w:t>
      </w:r>
      <w:r>
        <w:rPr>
          <w:rFonts w:hint="eastAsia" w:eastAsia="方正仿宋_GBK"/>
          <w:kern w:val="0"/>
          <w:sz w:val="32"/>
          <w:szCs w:val="32"/>
          <w:lang w:val="en-US" w:eastAsia="zh-CN"/>
        </w:rPr>
        <w:t>96.24</w:t>
      </w:r>
      <w:r>
        <w:rPr>
          <w:rFonts w:eastAsia="方正仿宋_GBK"/>
          <w:kern w:val="0"/>
          <w:sz w:val="32"/>
          <w:szCs w:val="32"/>
        </w:rPr>
        <w:t>万元，其中：本年收入</w:t>
      </w:r>
      <w:r>
        <w:rPr>
          <w:rFonts w:hint="eastAsia" w:eastAsia="方正仿宋_GBK"/>
          <w:kern w:val="0"/>
          <w:sz w:val="32"/>
          <w:szCs w:val="32"/>
          <w:lang w:val="en-US" w:eastAsia="zh-CN"/>
        </w:rPr>
        <w:t>96.24</w:t>
      </w:r>
      <w:r>
        <w:rPr>
          <w:rFonts w:eastAsia="方正仿宋_GBK"/>
          <w:kern w:val="0"/>
          <w:sz w:val="32"/>
          <w:szCs w:val="32"/>
        </w:rPr>
        <w:t>万元，上年结余结转收入</w:t>
      </w:r>
      <w:r>
        <w:rPr>
          <w:rFonts w:hint="eastAsia" w:eastAsia="方正仿宋_GBK"/>
          <w:kern w:val="0"/>
          <w:sz w:val="32"/>
          <w:szCs w:val="32"/>
          <w:lang w:val="en-US" w:eastAsia="zh-CN"/>
        </w:rPr>
        <w:t>0.00</w:t>
      </w:r>
      <w:r>
        <w:rPr>
          <w:rFonts w:eastAsia="方正仿宋_GBK"/>
          <w:kern w:val="0"/>
          <w:sz w:val="32"/>
          <w:szCs w:val="32"/>
        </w:rPr>
        <w:t>万元。本年收入中，一般公共预算财政拨款</w:t>
      </w:r>
      <w:r>
        <w:rPr>
          <w:rFonts w:hint="eastAsia" w:eastAsia="方正仿宋_GBK"/>
          <w:kern w:val="0"/>
          <w:sz w:val="32"/>
          <w:szCs w:val="32"/>
          <w:lang w:val="en-US" w:eastAsia="zh-CN"/>
        </w:rPr>
        <w:t>96.24</w:t>
      </w:r>
      <w:r>
        <w:rPr>
          <w:rFonts w:eastAsia="方正仿宋_GBK"/>
          <w:kern w:val="0"/>
          <w:sz w:val="32"/>
          <w:szCs w:val="32"/>
        </w:rPr>
        <w:t>万元，政府性基金预算财政拨款</w:t>
      </w:r>
      <w:r>
        <w:rPr>
          <w:rFonts w:hint="eastAsia" w:eastAsia="方正仿宋_GBK"/>
          <w:kern w:val="0"/>
          <w:sz w:val="32"/>
          <w:szCs w:val="32"/>
          <w:lang w:val="en-US" w:eastAsia="zh-CN"/>
        </w:rPr>
        <w:t>0.00</w:t>
      </w:r>
      <w:r>
        <w:rPr>
          <w:rFonts w:eastAsia="方正仿宋_GBK"/>
          <w:kern w:val="0"/>
          <w:sz w:val="32"/>
          <w:szCs w:val="32"/>
        </w:rPr>
        <w:t>万元，国有资本经营</w:t>
      </w:r>
      <w:r>
        <w:rPr>
          <w:rFonts w:hint="eastAsia" w:eastAsia="方正仿宋_GBK"/>
          <w:kern w:val="0"/>
          <w:sz w:val="32"/>
          <w:szCs w:val="32"/>
        </w:rPr>
        <w:t>预算财政</w:t>
      </w:r>
      <w:r>
        <w:rPr>
          <w:rFonts w:eastAsia="方正仿宋_GBK"/>
          <w:kern w:val="0"/>
          <w:sz w:val="32"/>
          <w:szCs w:val="32"/>
        </w:rPr>
        <w:t>拨款</w:t>
      </w:r>
      <w:r>
        <w:rPr>
          <w:rFonts w:hint="eastAsia" w:eastAsia="方正仿宋_GBK"/>
          <w:kern w:val="0"/>
          <w:sz w:val="32"/>
          <w:szCs w:val="32"/>
          <w:lang w:val="en-US" w:eastAsia="zh-CN"/>
        </w:rPr>
        <w:t>0.00</w:t>
      </w:r>
      <w:r>
        <w:rPr>
          <w:rFonts w:eastAsia="方正仿宋_GBK"/>
          <w:kern w:val="0"/>
          <w:sz w:val="32"/>
          <w:szCs w:val="32"/>
        </w:rPr>
        <w:t>万元。</w:t>
      </w:r>
    </w:p>
    <w:p>
      <w:pPr>
        <w:widowControl/>
        <w:spacing w:line="573" w:lineRule="exact"/>
        <w:ind w:firstLine="640" w:firstLineChars="200"/>
        <w:rPr>
          <w:rFonts w:eastAsia="方正仿宋_GBK"/>
          <w:kern w:val="0"/>
          <w:sz w:val="32"/>
          <w:szCs w:val="32"/>
        </w:rPr>
      </w:pPr>
      <w:r>
        <w:rPr>
          <w:rFonts w:eastAsia="方正仿宋_GBK"/>
          <w:kern w:val="0"/>
          <w:sz w:val="32"/>
          <w:szCs w:val="32"/>
        </w:rPr>
        <w:t>202</w:t>
      </w:r>
      <w:r>
        <w:rPr>
          <w:rFonts w:hint="eastAsia" w:eastAsia="方正仿宋_GBK"/>
          <w:kern w:val="0"/>
          <w:sz w:val="32"/>
          <w:szCs w:val="32"/>
          <w:lang w:val="en-US" w:eastAsia="zh-CN"/>
        </w:rPr>
        <w:t>6</w:t>
      </w:r>
      <w:r>
        <w:rPr>
          <w:rFonts w:eastAsia="方正仿宋_GBK"/>
          <w:kern w:val="0"/>
          <w:sz w:val="32"/>
          <w:szCs w:val="32"/>
        </w:rPr>
        <w:t>年部门财政拨款收入与上年对比增加</w:t>
      </w:r>
      <w:r>
        <w:rPr>
          <w:rFonts w:hint="eastAsia" w:eastAsia="方正仿宋_GBK"/>
          <w:kern w:val="0"/>
          <w:sz w:val="32"/>
          <w:szCs w:val="32"/>
          <w:lang w:val="en-US" w:eastAsia="zh-CN"/>
        </w:rPr>
        <w:t>10.4</w:t>
      </w:r>
      <w:r>
        <w:rPr>
          <w:rFonts w:eastAsia="方正仿宋_GBK"/>
          <w:kern w:val="0"/>
          <w:sz w:val="32"/>
          <w:szCs w:val="32"/>
        </w:rPr>
        <w:t>万元，增长</w:t>
      </w:r>
      <w:r>
        <w:rPr>
          <w:rFonts w:hint="eastAsia" w:eastAsia="方正仿宋_GBK"/>
          <w:kern w:val="0"/>
          <w:sz w:val="32"/>
          <w:szCs w:val="32"/>
          <w:lang w:val="en-US" w:eastAsia="zh-CN"/>
        </w:rPr>
        <w:t>10.81</w:t>
      </w:r>
      <w:r>
        <w:rPr>
          <w:rFonts w:eastAsia="方正仿宋_GBK"/>
          <w:kern w:val="0"/>
          <w:sz w:val="32"/>
          <w:szCs w:val="32"/>
        </w:rPr>
        <w:t>%，增加的原因主要是</w:t>
      </w:r>
      <w:r>
        <w:rPr>
          <w:rFonts w:hint="eastAsia" w:eastAsia="方正仿宋_GBK"/>
          <w:kern w:val="0"/>
          <w:sz w:val="32"/>
          <w:szCs w:val="32"/>
          <w:lang w:eastAsia="zh-CN"/>
        </w:rPr>
        <w:t>一是人员变动；二是人员</w:t>
      </w:r>
      <w:r>
        <w:rPr>
          <w:rFonts w:hint="eastAsia" w:ascii="Times New Roman" w:hAnsi="Times New Roman" w:eastAsia="方正仿宋_GBK" w:cs="Times New Roman"/>
          <w:b w:val="0"/>
          <w:bCs w:val="0"/>
          <w:color w:val="auto"/>
          <w:sz w:val="32"/>
          <w:szCs w:val="32"/>
          <w:lang w:val="en-US" w:eastAsia="zh-CN"/>
        </w:rPr>
        <w:t>晋级晋档及工资调标，导致增加。</w:t>
      </w:r>
    </w:p>
    <w:p>
      <w:pPr>
        <w:widowControl/>
        <w:spacing w:line="573" w:lineRule="exact"/>
        <w:ind w:firstLine="800" w:firstLineChars="250"/>
        <w:rPr>
          <w:rFonts w:eastAsia="黑体"/>
          <w:bCs/>
          <w:sz w:val="32"/>
          <w:szCs w:val="32"/>
          <w:shd w:val="clear" w:color="auto" w:fill="FFFFFF"/>
        </w:rPr>
      </w:pPr>
      <w:r>
        <w:rPr>
          <w:rFonts w:eastAsia="黑体"/>
          <w:bCs/>
          <w:sz w:val="32"/>
          <w:szCs w:val="32"/>
          <w:shd w:val="clear" w:color="auto" w:fill="FFFFFF"/>
        </w:rPr>
        <w:t>四、预算单位支出情况</w:t>
      </w:r>
    </w:p>
    <w:p>
      <w:pPr>
        <w:keepNext w:val="0"/>
        <w:keepLines w:val="0"/>
        <w:pageBreakBefore w:val="0"/>
        <w:widowControl/>
        <w:kinsoku/>
        <w:overflowPunct/>
        <w:topLinePunct w:val="0"/>
        <w:autoSpaceDE/>
        <w:bidi w:val="0"/>
        <w:adjustRightInd/>
        <w:snapToGrid/>
        <w:spacing w:line="572" w:lineRule="exact"/>
        <w:ind w:firstLine="640" w:firstLineChars="200"/>
        <w:jc w:val="both"/>
        <w:textAlignment w:val="auto"/>
        <w:rPr>
          <w:rFonts w:eastAsia="方正仿宋_GBK"/>
          <w:sz w:val="32"/>
          <w:szCs w:val="32"/>
        </w:rPr>
      </w:pPr>
      <w:r>
        <w:rPr>
          <w:rFonts w:eastAsia="方正仿宋_GBK"/>
          <w:kern w:val="0"/>
          <w:sz w:val="32"/>
          <w:szCs w:val="32"/>
        </w:rPr>
        <w:t>202</w:t>
      </w:r>
      <w:r>
        <w:rPr>
          <w:rFonts w:hint="eastAsia" w:eastAsia="方正仿宋_GBK"/>
          <w:kern w:val="0"/>
          <w:sz w:val="32"/>
          <w:szCs w:val="32"/>
          <w:lang w:val="en-US" w:eastAsia="zh-CN"/>
        </w:rPr>
        <w:t>6</w:t>
      </w:r>
      <w:r>
        <w:rPr>
          <w:rFonts w:eastAsia="方正仿宋_GBK"/>
          <w:kern w:val="0"/>
          <w:sz w:val="32"/>
          <w:szCs w:val="32"/>
        </w:rPr>
        <w:t>年部门预算总支出</w:t>
      </w:r>
      <w:r>
        <w:rPr>
          <w:rFonts w:hint="eastAsia" w:eastAsia="方正仿宋_GBK"/>
          <w:kern w:val="0"/>
          <w:sz w:val="32"/>
          <w:szCs w:val="32"/>
          <w:lang w:val="en-US" w:eastAsia="zh-CN"/>
        </w:rPr>
        <w:t>96.24</w:t>
      </w:r>
      <w:r>
        <w:rPr>
          <w:rFonts w:eastAsia="方正仿宋_GBK"/>
          <w:kern w:val="0"/>
          <w:sz w:val="32"/>
          <w:szCs w:val="32"/>
        </w:rPr>
        <w:t>万元。</w:t>
      </w:r>
      <w:r>
        <w:rPr>
          <w:rFonts w:eastAsia="方正仿宋_GBK"/>
          <w:sz w:val="32"/>
          <w:szCs w:val="32"/>
        </w:rPr>
        <w:t>财政拨款安排支出</w:t>
      </w:r>
      <w:r>
        <w:rPr>
          <w:rFonts w:hint="eastAsia" w:eastAsia="方正仿宋_GBK"/>
          <w:sz w:val="32"/>
          <w:szCs w:val="32"/>
          <w:lang w:val="en-US" w:eastAsia="zh-CN"/>
        </w:rPr>
        <w:t>96.24</w:t>
      </w:r>
      <w:r>
        <w:rPr>
          <w:rFonts w:eastAsia="方正仿宋_GBK"/>
          <w:sz w:val="32"/>
          <w:szCs w:val="32"/>
        </w:rPr>
        <w:t>万元，</w:t>
      </w:r>
      <w:r>
        <w:rPr>
          <w:rFonts w:hint="eastAsia" w:ascii="方正仿宋_GBK" w:hAnsi="方正仿宋_GBK" w:eastAsia="方正仿宋_GBK" w:cs="方正仿宋_GBK"/>
          <w:sz w:val="32"/>
          <w:szCs w:val="32"/>
          <w:highlight w:val="none"/>
        </w:rPr>
        <w:t>其中：</w:t>
      </w:r>
      <w:r>
        <w:rPr>
          <w:rFonts w:hint="eastAsia" w:ascii="方正仿宋_GBK" w:hAnsi="方正仿宋_GBK" w:eastAsia="方正仿宋_GBK" w:cs="方正仿宋_GBK"/>
          <w:kern w:val="0"/>
          <w:sz w:val="32"/>
          <w:szCs w:val="32"/>
          <w:highlight w:val="none"/>
        </w:rPr>
        <w:t>基本</w:t>
      </w:r>
      <w:r>
        <w:rPr>
          <w:rFonts w:hint="eastAsia" w:ascii="方正仿宋_GBK" w:hAnsi="方正仿宋_GBK" w:eastAsia="方正仿宋_GBK" w:cs="方正仿宋_GBK"/>
          <w:kern w:val="0"/>
          <w:sz w:val="32"/>
          <w:szCs w:val="32"/>
        </w:rPr>
        <w:t>支出</w:t>
      </w:r>
      <w:r>
        <w:rPr>
          <w:rFonts w:hint="eastAsia" w:eastAsia="方正仿宋_GBK"/>
          <w:kern w:val="0"/>
          <w:sz w:val="32"/>
          <w:szCs w:val="32"/>
          <w:lang w:val="en-US" w:eastAsia="zh-CN"/>
        </w:rPr>
        <w:t>96.24</w:t>
      </w:r>
      <w:r>
        <w:rPr>
          <w:rFonts w:hint="eastAsia" w:ascii="方正仿宋_GBK" w:hAnsi="方正仿宋_GBK" w:eastAsia="方正仿宋_GBK" w:cs="方正仿宋_GBK"/>
          <w:kern w:val="0"/>
          <w:sz w:val="32"/>
          <w:szCs w:val="32"/>
        </w:rPr>
        <w:t>万元，</w:t>
      </w:r>
      <w:r>
        <w:rPr>
          <w:rFonts w:eastAsia="方正仿宋_GBK"/>
          <w:kern w:val="0"/>
          <w:sz w:val="32"/>
          <w:szCs w:val="32"/>
        </w:rPr>
        <w:t>与上年对比增加</w:t>
      </w:r>
      <w:r>
        <w:rPr>
          <w:rFonts w:hint="eastAsia" w:eastAsia="方正仿宋_GBK"/>
          <w:kern w:val="0"/>
          <w:sz w:val="32"/>
          <w:szCs w:val="32"/>
          <w:lang w:val="en-US" w:eastAsia="zh-CN"/>
        </w:rPr>
        <w:t>10.4</w:t>
      </w:r>
      <w:r>
        <w:rPr>
          <w:rFonts w:eastAsia="方正仿宋_GBK"/>
          <w:kern w:val="0"/>
          <w:sz w:val="32"/>
          <w:szCs w:val="32"/>
        </w:rPr>
        <w:t>万元，增长</w:t>
      </w:r>
      <w:r>
        <w:rPr>
          <w:rFonts w:hint="eastAsia" w:eastAsia="方正仿宋_GBK"/>
          <w:kern w:val="0"/>
          <w:sz w:val="32"/>
          <w:szCs w:val="32"/>
          <w:lang w:val="en-US" w:eastAsia="zh-CN"/>
        </w:rPr>
        <w:t>10.81</w:t>
      </w:r>
      <w:r>
        <w:rPr>
          <w:rFonts w:eastAsia="方正仿宋_GBK"/>
          <w:kern w:val="0"/>
          <w:sz w:val="32"/>
          <w:szCs w:val="32"/>
        </w:rPr>
        <w:t>%，增加的原因主要是增加的原因主要是</w:t>
      </w:r>
      <w:r>
        <w:rPr>
          <w:rFonts w:hint="eastAsia" w:eastAsia="方正仿宋_GBK"/>
          <w:kern w:val="0"/>
          <w:sz w:val="32"/>
          <w:szCs w:val="32"/>
          <w:lang w:eastAsia="zh-CN"/>
        </w:rPr>
        <w:t>一是人员变动；二是人员</w:t>
      </w:r>
      <w:r>
        <w:rPr>
          <w:rFonts w:hint="eastAsia" w:ascii="Times New Roman" w:hAnsi="Times New Roman" w:eastAsia="方正仿宋_GBK" w:cs="Times New Roman"/>
          <w:b w:val="0"/>
          <w:bCs w:val="0"/>
          <w:color w:val="auto"/>
          <w:sz w:val="32"/>
          <w:szCs w:val="32"/>
          <w:lang w:val="en-US" w:eastAsia="zh-CN"/>
        </w:rPr>
        <w:t>晋级晋档及工资调标，导致增加</w:t>
      </w:r>
      <w:r>
        <w:rPr>
          <w:rFonts w:hint="eastAsia" w:ascii="方正仿宋_GBK" w:hAnsi="方正仿宋_GBK" w:eastAsia="方正仿宋_GBK" w:cs="方正仿宋_GBK"/>
          <w:kern w:val="0"/>
          <w:sz w:val="32"/>
          <w:szCs w:val="32"/>
        </w:rPr>
        <w:t>；项目支出</w:t>
      </w:r>
      <w:r>
        <w:rPr>
          <w:rFonts w:hint="eastAsia" w:eastAsia="方正仿宋_GBK"/>
          <w:kern w:val="0"/>
          <w:sz w:val="32"/>
          <w:szCs w:val="32"/>
          <w:lang w:val="en-US" w:eastAsia="zh-CN"/>
        </w:rPr>
        <w:t>0.00</w:t>
      </w:r>
      <w:r>
        <w:rPr>
          <w:rFonts w:hint="eastAsia" w:ascii="方正仿宋_GBK" w:hAnsi="方正仿宋_GBK" w:eastAsia="方正仿宋_GBK" w:cs="方正仿宋_GBK"/>
          <w:kern w:val="0"/>
          <w:sz w:val="32"/>
          <w:szCs w:val="32"/>
        </w:rPr>
        <w:t>万元，</w:t>
      </w:r>
      <w:r>
        <w:rPr>
          <w:rFonts w:hint="default" w:ascii="Times New Roman" w:hAnsi="Times New Roman" w:eastAsia="方正仿宋_GBK" w:cs="Times New Roman"/>
          <w:i w:val="0"/>
          <w:iCs w:val="0"/>
          <w:caps w:val="0"/>
          <w:color w:val="333333"/>
          <w:spacing w:val="0"/>
          <w:sz w:val="32"/>
          <w:szCs w:val="32"/>
          <w:shd w:val="clear" w:color="auto" w:fill="FFFFFF"/>
        </w:rPr>
        <w:t>与</w:t>
      </w:r>
      <w:r>
        <w:rPr>
          <w:rFonts w:hint="default" w:ascii="Times New Roman" w:hAnsi="Times New Roman" w:cs="Times New Roman"/>
          <w:i w:val="0"/>
          <w:iCs w:val="0"/>
          <w:caps w:val="0"/>
          <w:color w:val="333333"/>
          <w:spacing w:val="0"/>
          <w:sz w:val="32"/>
          <w:szCs w:val="32"/>
          <w:shd w:val="clear" w:color="auto" w:fill="FFFFFF"/>
        </w:rPr>
        <w:t>202</w:t>
      </w:r>
      <w:r>
        <w:rPr>
          <w:rFonts w:hint="eastAsia" w:ascii="Times New Roman" w:hAnsi="Times New Roman" w:cs="Times New Roman"/>
          <w:i w:val="0"/>
          <w:iCs w:val="0"/>
          <w:caps w:val="0"/>
          <w:color w:val="333333"/>
          <w:spacing w:val="0"/>
          <w:sz w:val="32"/>
          <w:szCs w:val="32"/>
          <w:shd w:val="clear" w:color="auto" w:fill="FFFFFF"/>
          <w:lang w:val="en-US" w:eastAsia="zh-CN"/>
        </w:rPr>
        <w:t>5</w:t>
      </w:r>
      <w:r>
        <w:rPr>
          <w:rFonts w:hint="default" w:ascii="Times New Roman" w:hAnsi="Times New Roman" w:eastAsia="方正仿宋_GBK" w:cs="Times New Roman"/>
          <w:i w:val="0"/>
          <w:iCs w:val="0"/>
          <w:caps w:val="0"/>
          <w:color w:val="333333"/>
          <w:spacing w:val="0"/>
          <w:sz w:val="32"/>
          <w:szCs w:val="32"/>
          <w:shd w:val="clear" w:color="auto" w:fill="FFFFFF"/>
        </w:rPr>
        <w:t>年数持平，无增减变化</w:t>
      </w:r>
      <w:r>
        <w:rPr>
          <w:rFonts w:hint="default" w:ascii="Times New Roman" w:hAnsi="Times New Roman" w:eastAsia="方正仿宋_GBK" w:cs="Times New Roman"/>
          <w:kern w:val="0"/>
          <w:sz w:val="32"/>
          <w:szCs w:val="32"/>
          <w:lang w:val="en-US" w:eastAsia="zh-CN"/>
        </w:rPr>
        <w:t>。</w:t>
      </w:r>
    </w:p>
    <w:p>
      <w:pPr>
        <w:widowControl/>
        <w:spacing w:line="573" w:lineRule="exact"/>
        <w:ind w:firstLine="640" w:firstLineChars="200"/>
        <w:rPr>
          <w:rFonts w:eastAsia="方正仿宋_GBK"/>
          <w:b/>
          <w:kern w:val="0"/>
          <w:sz w:val="32"/>
          <w:szCs w:val="32"/>
          <w:highlight w:val="none"/>
        </w:rPr>
      </w:pPr>
      <w:r>
        <w:rPr>
          <w:rFonts w:eastAsia="方正楷体_GBK"/>
          <w:bCs/>
          <w:sz w:val="32"/>
          <w:szCs w:val="32"/>
          <w:highlight w:val="none"/>
          <w:shd w:val="clear" w:color="auto" w:fill="FFFFFF"/>
        </w:rPr>
        <w:t>财政拨款安排支出按功能科目分类情况</w:t>
      </w:r>
    </w:p>
    <w:p>
      <w:pPr>
        <w:keepNext w:val="0"/>
        <w:keepLines w:val="0"/>
        <w:pageBreakBefore w:val="0"/>
        <w:shd w:val="solid" w:color="FFFFFF" w:fill="auto"/>
        <w:kinsoku/>
        <w:overflowPunct/>
        <w:topLinePunct w:val="0"/>
        <w:autoSpaceDE/>
        <w:autoSpaceDN w:val="0"/>
        <w:bidi w:val="0"/>
        <w:adjustRightInd/>
        <w:spacing w:line="572" w:lineRule="exact"/>
        <w:ind w:firstLine="640" w:firstLineChars="200"/>
        <w:jc w:val="both"/>
        <w:textAlignment w:val="auto"/>
        <w:rPr>
          <w:rFonts w:hint="default"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rPr>
        <w:t>1.社会保障和就业支出—行政事业单位养老支出—机关事业单位基本养老保险缴费支出</w:t>
      </w:r>
      <w:r>
        <w:rPr>
          <w:rFonts w:hint="eastAsia" w:ascii="Times New Roman" w:hAnsi="Times New Roman" w:eastAsia="方正仿宋_GBK" w:cs="Times New Roman"/>
          <w:kern w:val="0"/>
          <w:sz w:val="32"/>
          <w:szCs w:val="32"/>
          <w:lang w:val="en-US" w:eastAsia="zh-CN"/>
        </w:rPr>
        <w:t>9.20</w:t>
      </w:r>
      <w:r>
        <w:rPr>
          <w:rFonts w:hint="default" w:ascii="Times New Roman" w:hAnsi="Times New Roman" w:eastAsia="方正仿宋_GBK" w:cs="Times New Roman"/>
          <w:kern w:val="0"/>
          <w:sz w:val="32"/>
          <w:szCs w:val="32"/>
        </w:rPr>
        <w:t>万元，主要用于</w:t>
      </w:r>
      <w:r>
        <w:rPr>
          <w:rFonts w:hint="default" w:ascii="Times New Roman" w:hAnsi="Times New Roman" w:eastAsia="方正仿宋_GBK" w:cs="Times New Roman"/>
          <w:i w:val="0"/>
          <w:iCs w:val="0"/>
          <w:caps w:val="0"/>
          <w:color w:val="333333"/>
          <w:spacing w:val="0"/>
          <w:sz w:val="32"/>
          <w:szCs w:val="32"/>
          <w:shd w:val="clear" w:color="auto" w:fill="FFFFFF"/>
        </w:rPr>
        <w:t>缴纳在职人员基本养老保险单位部分。</w:t>
      </w:r>
    </w:p>
    <w:p>
      <w:pPr>
        <w:pStyle w:val="6"/>
        <w:keepNext w:val="0"/>
        <w:keepLines w:val="0"/>
        <w:pageBreakBefore w:val="0"/>
        <w:widowControl/>
        <w:numPr>
          <w:ilvl w:val="0"/>
          <w:numId w:val="0"/>
        </w:numPr>
        <w:suppressLineNumbers w:val="0"/>
        <w:shd w:val="clear" w:color="auto" w:fill="FFFFFF"/>
        <w:kinsoku/>
        <w:wordWrap/>
        <w:overflowPunct/>
        <w:topLinePunct w:val="0"/>
        <w:autoSpaceDE/>
        <w:bidi w:val="0"/>
        <w:adjustRightInd/>
        <w:snapToGrid/>
        <w:spacing w:before="0" w:beforeAutospacing="0" w:after="0" w:afterAutospacing="0" w:line="572" w:lineRule="exact"/>
        <w:ind w:right="0" w:righ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w:t>
      </w:r>
      <w:r>
        <w:rPr>
          <w:rFonts w:hint="default" w:ascii="Times New Roman" w:hAnsi="Times New Roman" w:eastAsia="方正仿宋_GBK" w:cs="Times New Roman"/>
          <w:i w:val="0"/>
          <w:iCs w:val="0"/>
          <w:caps w:val="0"/>
          <w:color w:val="333333"/>
          <w:spacing w:val="0"/>
          <w:sz w:val="32"/>
          <w:szCs w:val="32"/>
          <w:shd w:val="clear" w:color="auto" w:fill="FFFFFF"/>
        </w:rPr>
        <w:t>社会保障和就业支出—红十字事业—行政运行</w:t>
      </w:r>
      <w:r>
        <w:rPr>
          <w:rFonts w:hint="eastAsia" w:ascii="Times New Roman" w:hAnsi="Times New Roman" w:eastAsia="方正仿宋_GBK" w:cs="Times New Roman"/>
          <w:i w:val="0"/>
          <w:iCs w:val="0"/>
          <w:caps w:val="0"/>
          <w:color w:val="333333"/>
          <w:spacing w:val="0"/>
          <w:sz w:val="32"/>
          <w:szCs w:val="32"/>
          <w:shd w:val="clear" w:color="auto" w:fill="FFFFFF"/>
          <w:lang w:val="en-US" w:eastAsia="zh-CN"/>
        </w:rPr>
        <w:t>72.09</w:t>
      </w:r>
      <w:r>
        <w:rPr>
          <w:rFonts w:hint="default" w:ascii="Times New Roman" w:hAnsi="Times New Roman" w:eastAsia="方正仿宋_GBK" w:cs="Times New Roman"/>
          <w:i w:val="0"/>
          <w:iCs w:val="0"/>
          <w:caps w:val="0"/>
          <w:color w:val="333333"/>
          <w:spacing w:val="0"/>
          <w:sz w:val="32"/>
          <w:szCs w:val="32"/>
          <w:shd w:val="clear" w:color="auto" w:fill="FFFFFF"/>
        </w:rPr>
        <w:t>万元，主要用于在职人员工资支出、一般公用经费支出等日常工作开展</w:t>
      </w:r>
      <w:r>
        <w:rPr>
          <w:rFonts w:hint="default" w:ascii="Times New Roman" w:hAnsi="Times New Roman" w:eastAsia="方正仿宋_GBK" w:cs="Times New Roman"/>
          <w:i w:val="0"/>
          <w:iCs w:val="0"/>
          <w:caps w:val="0"/>
          <w:color w:val="333333"/>
          <w:spacing w:val="0"/>
          <w:sz w:val="32"/>
          <w:szCs w:val="32"/>
          <w:shd w:val="clear" w:color="auto" w:fill="FFFFFF"/>
          <w:lang w:eastAsia="zh-CN"/>
        </w:rPr>
        <w:t>。</w:t>
      </w:r>
    </w:p>
    <w:p>
      <w:pPr>
        <w:pStyle w:val="6"/>
        <w:keepNext w:val="0"/>
        <w:keepLines w:val="0"/>
        <w:pageBreakBefore w:val="0"/>
        <w:widowControl/>
        <w:numPr>
          <w:ilvl w:val="0"/>
          <w:numId w:val="0"/>
        </w:numPr>
        <w:suppressLineNumbers w:val="0"/>
        <w:shd w:val="clear" w:color="auto" w:fill="FFFFFF"/>
        <w:kinsoku/>
        <w:wordWrap/>
        <w:overflowPunct/>
        <w:topLinePunct w:val="0"/>
        <w:autoSpaceDE/>
        <w:bidi w:val="0"/>
        <w:adjustRightInd/>
        <w:snapToGrid/>
        <w:spacing w:before="0" w:beforeAutospacing="0" w:after="0" w:afterAutospacing="0" w:line="572" w:lineRule="exact"/>
        <w:ind w:right="0" w:rightChars="0" w:firstLine="640" w:firstLineChars="200"/>
        <w:jc w:val="both"/>
        <w:textAlignment w:val="auto"/>
        <w:rPr>
          <w:rFonts w:hint="default" w:ascii="Times New Roman" w:hAnsi="Times New Roman" w:eastAsia="方正仿宋_GBK" w:cs="Times New Roman"/>
          <w:i w:val="0"/>
          <w:iCs w:val="0"/>
          <w:caps w:val="0"/>
          <w:color w:val="333333"/>
          <w:spacing w:val="0"/>
          <w:sz w:val="32"/>
          <w:szCs w:val="32"/>
          <w:shd w:val="clear" w:color="auto" w:fill="FFFFFF"/>
        </w:rPr>
      </w:pP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3.</w:t>
      </w:r>
      <w:r>
        <w:rPr>
          <w:rFonts w:hint="default" w:ascii="Times New Roman" w:hAnsi="Times New Roman" w:eastAsia="方正仿宋_GBK" w:cs="Times New Roman"/>
          <w:i w:val="0"/>
          <w:iCs w:val="0"/>
          <w:caps w:val="0"/>
          <w:color w:val="333333"/>
          <w:spacing w:val="0"/>
          <w:sz w:val="32"/>
          <w:szCs w:val="32"/>
          <w:shd w:val="clear" w:color="auto" w:fill="FFFFFF"/>
        </w:rPr>
        <w:t>卫生健康支出—行政事业单位医疗—行政单位医疗</w:t>
      </w:r>
      <w:r>
        <w:rPr>
          <w:rFonts w:hint="eastAsia" w:ascii="Times New Roman" w:hAnsi="Times New Roman" w:eastAsia="方正仿宋_GBK" w:cs="Times New Roman"/>
          <w:i w:val="0"/>
          <w:iCs w:val="0"/>
          <w:caps w:val="0"/>
          <w:color w:val="333333"/>
          <w:spacing w:val="0"/>
          <w:sz w:val="32"/>
          <w:szCs w:val="32"/>
          <w:shd w:val="clear" w:color="auto" w:fill="FFFFFF"/>
          <w:lang w:val="en-US" w:eastAsia="zh-CN"/>
        </w:rPr>
        <w:t>4.86</w:t>
      </w:r>
      <w:r>
        <w:rPr>
          <w:rFonts w:hint="default" w:ascii="Times New Roman" w:hAnsi="Times New Roman" w:eastAsia="方正仿宋_GBK" w:cs="Times New Roman"/>
          <w:i w:val="0"/>
          <w:iCs w:val="0"/>
          <w:caps w:val="0"/>
          <w:color w:val="333333"/>
          <w:spacing w:val="0"/>
          <w:sz w:val="32"/>
          <w:szCs w:val="32"/>
          <w:shd w:val="clear" w:color="auto" w:fill="FFFFFF"/>
        </w:rPr>
        <w:t>万元，主要用于在职人员基本医疗保险缴费。</w:t>
      </w:r>
    </w:p>
    <w:p>
      <w:pPr>
        <w:pStyle w:val="6"/>
        <w:keepNext w:val="0"/>
        <w:keepLines w:val="0"/>
        <w:pageBreakBefore w:val="0"/>
        <w:widowControl/>
        <w:suppressLineNumbers w:val="0"/>
        <w:shd w:val="clear" w:color="auto" w:fill="FFFFFF"/>
        <w:kinsoku/>
        <w:wordWrap/>
        <w:overflowPunct/>
        <w:topLinePunct w:val="0"/>
        <w:autoSpaceDE/>
        <w:bidi w:val="0"/>
        <w:adjustRightInd/>
        <w:snapToGrid/>
        <w:spacing w:before="0" w:beforeAutospacing="0" w:after="0" w:afterAutospacing="0" w:line="572"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4.</w:t>
      </w:r>
      <w:r>
        <w:rPr>
          <w:rFonts w:hint="default" w:ascii="Times New Roman" w:hAnsi="Times New Roman" w:eastAsia="方正仿宋_GBK" w:cs="Times New Roman"/>
          <w:i w:val="0"/>
          <w:iCs w:val="0"/>
          <w:caps w:val="0"/>
          <w:color w:val="333333"/>
          <w:spacing w:val="0"/>
          <w:sz w:val="32"/>
          <w:szCs w:val="32"/>
          <w:shd w:val="clear" w:color="auto" w:fill="FFFFFF"/>
        </w:rPr>
        <w:t>卫生健康支出—行政事业单位医疗—公务员医疗补助</w:t>
      </w:r>
      <w:r>
        <w:rPr>
          <w:rFonts w:hint="eastAsia" w:ascii="Times New Roman" w:hAnsi="Times New Roman" w:eastAsia="方正仿宋_GBK" w:cs="Times New Roman"/>
          <w:i w:val="0"/>
          <w:iCs w:val="0"/>
          <w:caps w:val="0"/>
          <w:color w:val="333333"/>
          <w:spacing w:val="0"/>
          <w:sz w:val="32"/>
          <w:szCs w:val="32"/>
          <w:shd w:val="clear" w:color="auto" w:fill="FFFFFF"/>
          <w:lang w:val="en-US" w:eastAsia="zh-CN"/>
        </w:rPr>
        <w:t>2.31</w:t>
      </w:r>
      <w:r>
        <w:rPr>
          <w:rFonts w:hint="default" w:ascii="Times New Roman" w:hAnsi="Times New Roman" w:eastAsia="方正仿宋_GBK" w:cs="Times New Roman"/>
          <w:i w:val="0"/>
          <w:iCs w:val="0"/>
          <w:caps w:val="0"/>
          <w:color w:val="333333"/>
          <w:spacing w:val="0"/>
          <w:sz w:val="32"/>
          <w:szCs w:val="32"/>
          <w:shd w:val="clear" w:color="auto" w:fill="FFFFFF"/>
        </w:rPr>
        <w:t>万元，主要用于在职人员公务员医疗补助缴费。</w:t>
      </w:r>
    </w:p>
    <w:p>
      <w:pPr>
        <w:pStyle w:val="6"/>
        <w:keepNext w:val="0"/>
        <w:keepLines w:val="0"/>
        <w:pageBreakBefore w:val="0"/>
        <w:widowControl/>
        <w:suppressLineNumbers w:val="0"/>
        <w:shd w:val="clear" w:color="auto" w:fill="FFFFFF"/>
        <w:kinsoku/>
        <w:wordWrap/>
        <w:overflowPunct/>
        <w:topLinePunct w:val="0"/>
        <w:autoSpaceDE/>
        <w:bidi w:val="0"/>
        <w:adjustRightInd/>
        <w:snapToGrid/>
        <w:spacing w:before="0" w:beforeAutospacing="0" w:after="0" w:afterAutospacing="0" w:line="572"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shd w:val="clear" w:color="auto" w:fill="FFFFFF"/>
          <w:lang w:eastAsia="zh-CN"/>
        </w:rPr>
      </w:pP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5.</w:t>
      </w:r>
      <w:r>
        <w:rPr>
          <w:rFonts w:hint="default" w:ascii="Times New Roman" w:hAnsi="Times New Roman" w:eastAsia="方正仿宋_GBK" w:cs="Times New Roman"/>
          <w:i w:val="0"/>
          <w:iCs w:val="0"/>
          <w:caps w:val="0"/>
          <w:color w:val="333333"/>
          <w:spacing w:val="0"/>
          <w:sz w:val="32"/>
          <w:szCs w:val="32"/>
          <w:shd w:val="clear" w:color="auto" w:fill="FFFFFF"/>
        </w:rPr>
        <w:t>卫生健康支出—行政事业单位医疗—其他行政事业单位医疗支出</w:t>
      </w:r>
      <w:r>
        <w:rPr>
          <w:rFonts w:hint="eastAsia" w:ascii="Times New Roman" w:hAnsi="Times New Roman" w:eastAsia="方正仿宋_GBK" w:cs="Times New Roman"/>
          <w:i w:val="0"/>
          <w:iCs w:val="0"/>
          <w:caps w:val="0"/>
          <w:color w:val="333333"/>
          <w:spacing w:val="0"/>
          <w:sz w:val="32"/>
          <w:szCs w:val="32"/>
          <w:shd w:val="clear" w:color="auto" w:fill="FFFFFF"/>
          <w:lang w:val="en-US" w:eastAsia="zh-CN"/>
        </w:rPr>
        <w:t>0.28</w:t>
      </w:r>
      <w:r>
        <w:rPr>
          <w:rFonts w:hint="default" w:ascii="Times New Roman" w:hAnsi="Times New Roman" w:eastAsia="方正仿宋_GBK" w:cs="Times New Roman"/>
          <w:i w:val="0"/>
          <w:iCs w:val="0"/>
          <w:caps w:val="0"/>
          <w:color w:val="333333"/>
          <w:spacing w:val="0"/>
          <w:sz w:val="32"/>
          <w:szCs w:val="32"/>
          <w:shd w:val="clear" w:color="auto" w:fill="FFFFFF"/>
        </w:rPr>
        <w:t>万元，主要用于在职人员大病保险支出。</w:t>
      </w:r>
    </w:p>
    <w:p>
      <w:pPr>
        <w:pStyle w:val="6"/>
        <w:keepNext w:val="0"/>
        <w:keepLines w:val="0"/>
        <w:pageBreakBefore w:val="0"/>
        <w:widowControl/>
        <w:numPr>
          <w:ilvl w:val="0"/>
          <w:numId w:val="0"/>
        </w:numPr>
        <w:suppressLineNumbers w:val="0"/>
        <w:shd w:val="clear" w:color="auto" w:fill="FFFFFF"/>
        <w:kinsoku/>
        <w:wordWrap/>
        <w:overflowPunct/>
        <w:topLinePunct w:val="0"/>
        <w:autoSpaceDE/>
        <w:bidi w:val="0"/>
        <w:adjustRightInd/>
        <w:snapToGrid/>
        <w:spacing w:before="0" w:beforeAutospacing="0" w:after="0" w:afterAutospacing="0" w:line="572" w:lineRule="exact"/>
        <w:ind w:right="0" w:righ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住房保障支出—住房改革支出—住房公积金</w:t>
      </w:r>
      <w:r>
        <w:rPr>
          <w:rFonts w:hint="eastAsia" w:ascii="Times New Roman" w:hAnsi="Times New Roman" w:eastAsia="方正仿宋_GBK" w:cs="Times New Roman"/>
          <w:sz w:val="32"/>
          <w:szCs w:val="32"/>
          <w:lang w:val="en-US" w:eastAsia="zh-CN"/>
        </w:rPr>
        <w:t>7.50</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color w:val="auto"/>
          <w:sz w:val="32"/>
          <w:szCs w:val="32"/>
        </w:rPr>
        <w:t>主</w:t>
      </w:r>
      <w:r>
        <w:rPr>
          <w:rFonts w:hint="default" w:ascii="Times New Roman" w:hAnsi="Times New Roman" w:eastAsia="方正仿宋_GBK" w:cs="Times New Roman"/>
          <w:sz w:val="32"/>
          <w:szCs w:val="32"/>
        </w:rPr>
        <w:t>要用于</w:t>
      </w:r>
      <w:r>
        <w:rPr>
          <w:rFonts w:hint="default" w:ascii="Times New Roman" w:hAnsi="Times New Roman" w:eastAsia="方正仿宋_GBK" w:cs="Times New Roman"/>
          <w:i w:val="0"/>
          <w:iCs w:val="0"/>
          <w:caps w:val="0"/>
          <w:color w:val="333333"/>
          <w:spacing w:val="0"/>
          <w:sz w:val="32"/>
          <w:szCs w:val="32"/>
          <w:shd w:val="clear" w:color="auto" w:fill="FFFFFF"/>
        </w:rPr>
        <w:t>主要用于在职人员公积金缴存</w:t>
      </w:r>
      <w:r>
        <w:rPr>
          <w:rFonts w:hint="default" w:ascii="Times New Roman" w:hAnsi="Times New Roman" w:eastAsia="方正仿宋_GBK" w:cs="Times New Roman"/>
          <w:i w:val="0"/>
          <w:iCs w:val="0"/>
          <w:caps w:val="0"/>
          <w:color w:val="333333"/>
          <w:spacing w:val="0"/>
          <w:sz w:val="32"/>
          <w:szCs w:val="32"/>
          <w:shd w:val="clear" w:color="auto" w:fill="FFFFFF"/>
          <w:lang w:eastAsia="zh-CN"/>
        </w:rPr>
        <w:t>单位部分。</w:t>
      </w:r>
    </w:p>
    <w:p>
      <w:pPr>
        <w:widowControl/>
        <w:spacing w:line="573" w:lineRule="exact"/>
        <w:ind w:firstLine="640" w:firstLineChars="200"/>
        <w:rPr>
          <w:rFonts w:eastAsia="黑体"/>
          <w:bCs/>
          <w:sz w:val="32"/>
          <w:szCs w:val="32"/>
          <w:shd w:val="clear" w:color="auto" w:fill="FFFFFF"/>
        </w:rPr>
      </w:pPr>
      <w:r>
        <w:rPr>
          <w:rFonts w:eastAsia="黑体"/>
          <w:bCs/>
          <w:sz w:val="32"/>
          <w:szCs w:val="32"/>
          <w:shd w:val="clear" w:color="auto" w:fill="FFFFFF"/>
        </w:rPr>
        <w:t>五、</w:t>
      </w:r>
      <w:r>
        <w:rPr>
          <w:rFonts w:hint="eastAsia" w:eastAsia="黑体"/>
          <w:bCs/>
          <w:sz w:val="32"/>
          <w:szCs w:val="32"/>
          <w:shd w:val="clear" w:color="auto" w:fill="FFFFFF"/>
        </w:rPr>
        <w:t>县</w:t>
      </w:r>
      <w:r>
        <w:rPr>
          <w:rFonts w:eastAsia="黑体"/>
          <w:bCs/>
          <w:sz w:val="32"/>
          <w:szCs w:val="32"/>
          <w:shd w:val="clear" w:color="auto" w:fill="FFFFFF"/>
        </w:rPr>
        <w:t>对下专项转移支付情况</w:t>
      </w:r>
    </w:p>
    <w:p>
      <w:pPr>
        <w:widowControl/>
        <w:spacing w:line="573" w:lineRule="exact"/>
        <w:ind w:firstLine="640" w:firstLineChars="200"/>
        <w:rPr>
          <w:rFonts w:eastAsia="方正楷体_GBK"/>
          <w:color w:val="000000"/>
          <w:kern w:val="0"/>
          <w:sz w:val="32"/>
          <w:szCs w:val="32"/>
        </w:rPr>
      </w:pPr>
      <w:r>
        <w:rPr>
          <w:rFonts w:hint="eastAsia" w:eastAsia="方正楷体_GBK"/>
          <w:color w:val="000000"/>
          <w:kern w:val="0"/>
          <w:sz w:val="32"/>
          <w:szCs w:val="32"/>
        </w:rPr>
        <w:t>（一）</w:t>
      </w:r>
      <w:r>
        <w:rPr>
          <w:rFonts w:eastAsia="方正楷体_GBK"/>
          <w:color w:val="000000"/>
          <w:kern w:val="0"/>
          <w:sz w:val="32"/>
          <w:szCs w:val="32"/>
        </w:rPr>
        <w:t>与中央配套事项</w:t>
      </w:r>
    </w:p>
    <w:p>
      <w:pPr>
        <w:widowControl/>
        <w:spacing w:line="573" w:lineRule="exact"/>
        <w:ind w:firstLine="640" w:firstLineChars="200"/>
        <w:rPr>
          <w:rFonts w:eastAsia="方正仿宋_GBK"/>
          <w:color w:val="000000"/>
          <w:kern w:val="0"/>
          <w:sz w:val="32"/>
          <w:szCs w:val="32"/>
        </w:rPr>
      </w:pPr>
      <w:r>
        <w:rPr>
          <w:rFonts w:eastAsia="方正仿宋_GBK"/>
          <w:kern w:val="0"/>
          <w:sz w:val="32"/>
          <w:szCs w:val="32"/>
        </w:rPr>
        <w:t>本单位无</w:t>
      </w:r>
      <w:r>
        <w:rPr>
          <w:rFonts w:hint="eastAsia" w:eastAsia="方正仿宋_GBK"/>
          <w:kern w:val="0"/>
          <w:sz w:val="32"/>
          <w:szCs w:val="32"/>
        </w:rPr>
        <w:t>与</w:t>
      </w:r>
      <w:r>
        <w:rPr>
          <w:rFonts w:eastAsia="方正仿宋_GBK"/>
          <w:kern w:val="0"/>
          <w:sz w:val="32"/>
          <w:szCs w:val="32"/>
        </w:rPr>
        <w:t>中央配套事项。</w:t>
      </w:r>
    </w:p>
    <w:p>
      <w:pPr>
        <w:widowControl/>
        <w:spacing w:line="573" w:lineRule="exact"/>
        <w:ind w:firstLine="640" w:firstLineChars="200"/>
        <w:rPr>
          <w:rFonts w:eastAsia="方正楷体_GBK"/>
          <w:color w:val="000000"/>
          <w:kern w:val="0"/>
          <w:sz w:val="32"/>
          <w:szCs w:val="32"/>
        </w:rPr>
      </w:pPr>
      <w:r>
        <w:rPr>
          <w:rFonts w:hint="eastAsia" w:eastAsia="方正楷体_GBK"/>
          <w:color w:val="000000"/>
          <w:kern w:val="0"/>
          <w:sz w:val="32"/>
          <w:szCs w:val="32"/>
        </w:rPr>
        <w:t>（二）</w:t>
      </w:r>
      <w:r>
        <w:rPr>
          <w:rFonts w:eastAsia="方正楷体_GBK"/>
          <w:color w:val="000000"/>
          <w:kern w:val="0"/>
          <w:sz w:val="32"/>
          <w:szCs w:val="32"/>
        </w:rPr>
        <w:t>按既定政策标准测算补助事项</w:t>
      </w:r>
    </w:p>
    <w:p>
      <w:pPr>
        <w:widowControl/>
        <w:spacing w:line="573" w:lineRule="exact"/>
        <w:ind w:firstLine="640" w:firstLineChars="200"/>
        <w:rPr>
          <w:rFonts w:eastAsia="方正仿宋_GBK"/>
          <w:color w:val="000000"/>
          <w:kern w:val="0"/>
          <w:sz w:val="32"/>
          <w:szCs w:val="32"/>
        </w:rPr>
      </w:pPr>
      <w:r>
        <w:rPr>
          <w:rFonts w:eastAsia="方正仿宋_GBK"/>
          <w:kern w:val="0"/>
          <w:sz w:val="32"/>
          <w:szCs w:val="32"/>
        </w:rPr>
        <w:t>本单位无按既定政策标准测算补助事项。</w:t>
      </w:r>
    </w:p>
    <w:p>
      <w:pPr>
        <w:widowControl/>
        <w:spacing w:line="573" w:lineRule="exact"/>
        <w:ind w:firstLine="640" w:firstLineChars="200"/>
        <w:rPr>
          <w:rFonts w:eastAsia="方正楷体_GBK"/>
          <w:color w:val="000000"/>
          <w:kern w:val="0"/>
          <w:sz w:val="32"/>
          <w:szCs w:val="32"/>
        </w:rPr>
      </w:pPr>
      <w:r>
        <w:rPr>
          <w:rFonts w:hint="eastAsia" w:eastAsia="方正楷体_GBK"/>
          <w:color w:val="000000"/>
          <w:kern w:val="0"/>
          <w:sz w:val="32"/>
          <w:szCs w:val="32"/>
        </w:rPr>
        <w:t>（三）经</w:t>
      </w:r>
      <w:r>
        <w:rPr>
          <w:rFonts w:eastAsia="方正楷体_GBK"/>
          <w:color w:val="000000"/>
          <w:kern w:val="0"/>
          <w:sz w:val="32"/>
          <w:szCs w:val="32"/>
        </w:rPr>
        <w:t>济社会事业发展事项</w:t>
      </w:r>
    </w:p>
    <w:p>
      <w:pPr>
        <w:widowControl/>
        <w:spacing w:line="573" w:lineRule="exact"/>
        <w:ind w:firstLine="640" w:firstLineChars="200"/>
        <w:rPr>
          <w:rFonts w:eastAsia="方正仿宋_GBK"/>
          <w:kern w:val="0"/>
          <w:sz w:val="32"/>
          <w:szCs w:val="32"/>
        </w:rPr>
      </w:pPr>
      <w:r>
        <w:rPr>
          <w:rFonts w:eastAsia="方正仿宋_GBK"/>
          <w:kern w:val="0"/>
          <w:sz w:val="32"/>
          <w:szCs w:val="32"/>
        </w:rPr>
        <w:t>本单位无经济社会事业发展事项。</w:t>
      </w:r>
    </w:p>
    <w:p>
      <w:pPr>
        <w:shd w:val="solid" w:color="FFFFFF" w:fill="auto"/>
        <w:autoSpaceDN w:val="0"/>
        <w:spacing w:line="573" w:lineRule="exact"/>
        <w:ind w:firstLine="640" w:firstLineChars="200"/>
        <w:rPr>
          <w:rFonts w:eastAsia="方正仿宋_GBK"/>
          <w:b/>
          <w:color w:val="FF0000"/>
          <w:sz w:val="32"/>
          <w:szCs w:val="32"/>
          <w:shd w:val="clear" w:color="auto" w:fill="FFFFFF"/>
        </w:rPr>
      </w:pPr>
      <w:r>
        <w:rPr>
          <w:rFonts w:eastAsia="黑体"/>
          <w:bCs/>
          <w:sz w:val="32"/>
          <w:szCs w:val="32"/>
          <w:shd w:val="clear" w:color="auto" w:fill="FFFFFF"/>
        </w:rPr>
        <w:t>六、政府采购预算情况</w:t>
      </w:r>
    </w:p>
    <w:p>
      <w:pPr>
        <w:widowControl/>
        <w:spacing w:line="573" w:lineRule="exact"/>
        <w:ind w:firstLine="640" w:firstLineChars="200"/>
        <w:rPr>
          <w:rFonts w:eastAsia="方正仿宋_GBK"/>
          <w:kern w:val="0"/>
          <w:sz w:val="32"/>
          <w:szCs w:val="32"/>
        </w:rPr>
      </w:pPr>
      <w:r>
        <w:rPr>
          <w:rFonts w:eastAsia="方正仿宋_GBK"/>
          <w:kern w:val="0"/>
          <w:sz w:val="32"/>
          <w:szCs w:val="32"/>
        </w:rPr>
        <w:t>根据《中华人民共和国政府采购法》的有关规定，编制了政府采购预算，共涉及采购项目</w:t>
      </w:r>
      <w:r>
        <w:rPr>
          <w:rFonts w:hint="eastAsia" w:eastAsia="方正仿宋_GBK"/>
          <w:kern w:val="0"/>
          <w:sz w:val="32"/>
          <w:szCs w:val="32"/>
          <w:lang w:val="en-US" w:eastAsia="zh-CN"/>
        </w:rPr>
        <w:t>2</w:t>
      </w:r>
      <w:r>
        <w:rPr>
          <w:rFonts w:eastAsia="方正仿宋_GBK"/>
          <w:kern w:val="0"/>
          <w:sz w:val="32"/>
          <w:szCs w:val="32"/>
        </w:rPr>
        <w:t>个，政府采购预算</w:t>
      </w:r>
      <w:r>
        <w:rPr>
          <w:rFonts w:hint="eastAsia" w:eastAsia="方正仿宋_GBK"/>
          <w:kern w:val="0"/>
          <w:sz w:val="32"/>
          <w:szCs w:val="32"/>
        </w:rPr>
        <w:t>总额</w:t>
      </w:r>
      <w:r>
        <w:rPr>
          <w:rFonts w:hint="eastAsia" w:eastAsia="方正仿宋_GBK"/>
          <w:kern w:val="0"/>
          <w:sz w:val="32"/>
          <w:szCs w:val="32"/>
          <w:lang w:val="en-US" w:eastAsia="zh-CN"/>
        </w:rPr>
        <w:t>0.90</w:t>
      </w:r>
      <w:r>
        <w:rPr>
          <w:rFonts w:eastAsia="方正仿宋_GBK"/>
          <w:kern w:val="0"/>
          <w:sz w:val="32"/>
          <w:szCs w:val="32"/>
        </w:rPr>
        <w:t>万元，其中：政府采购货物预算</w:t>
      </w:r>
      <w:r>
        <w:rPr>
          <w:rFonts w:hint="eastAsia" w:eastAsia="方正仿宋_GBK"/>
          <w:kern w:val="0"/>
          <w:sz w:val="32"/>
          <w:szCs w:val="32"/>
          <w:lang w:val="en-US" w:eastAsia="zh-CN"/>
        </w:rPr>
        <w:t>0.90</w:t>
      </w:r>
      <w:r>
        <w:rPr>
          <w:rFonts w:eastAsia="方正仿宋_GBK"/>
          <w:kern w:val="0"/>
          <w:sz w:val="32"/>
          <w:szCs w:val="32"/>
        </w:rPr>
        <w:t>万元、政府采购服务预算</w:t>
      </w:r>
      <w:r>
        <w:rPr>
          <w:rFonts w:hint="eastAsia" w:eastAsia="方正仿宋_GBK"/>
          <w:kern w:val="0"/>
          <w:sz w:val="32"/>
          <w:szCs w:val="32"/>
          <w:lang w:val="en-US" w:eastAsia="zh-CN"/>
        </w:rPr>
        <w:t>0.00</w:t>
      </w:r>
      <w:r>
        <w:rPr>
          <w:rFonts w:eastAsia="方正仿宋_GBK"/>
          <w:kern w:val="0"/>
          <w:sz w:val="32"/>
          <w:szCs w:val="32"/>
        </w:rPr>
        <w:t>万元、政府采购工程预算</w:t>
      </w:r>
      <w:r>
        <w:rPr>
          <w:rFonts w:hint="eastAsia" w:eastAsia="方正仿宋_GBK"/>
          <w:kern w:val="0"/>
          <w:sz w:val="32"/>
          <w:szCs w:val="32"/>
          <w:lang w:val="en-US" w:eastAsia="zh-CN"/>
        </w:rPr>
        <w:t>0.00</w:t>
      </w:r>
      <w:r>
        <w:rPr>
          <w:rFonts w:eastAsia="方正仿宋_GBK"/>
          <w:kern w:val="0"/>
          <w:sz w:val="32"/>
          <w:szCs w:val="32"/>
        </w:rPr>
        <w:t>万元</w:t>
      </w:r>
      <w:r>
        <w:rPr>
          <w:rFonts w:hint="eastAsia" w:eastAsia="方正仿宋_GBK"/>
          <w:kern w:val="0"/>
          <w:sz w:val="32"/>
          <w:szCs w:val="32"/>
        </w:rPr>
        <w:t>。</w:t>
      </w:r>
    </w:p>
    <w:p>
      <w:pPr>
        <w:widowControl/>
        <w:numPr>
          <w:ilvl w:val="0"/>
          <w:numId w:val="2"/>
        </w:numPr>
        <w:spacing w:line="573" w:lineRule="exact"/>
        <w:ind w:firstLine="640" w:firstLineChars="200"/>
        <w:rPr>
          <w:rFonts w:eastAsia="黑体"/>
          <w:kern w:val="0"/>
          <w:sz w:val="32"/>
          <w:szCs w:val="32"/>
        </w:rPr>
      </w:pPr>
      <w:r>
        <w:rPr>
          <w:rFonts w:eastAsia="黑体"/>
          <w:kern w:val="0"/>
          <w:sz w:val="32"/>
          <w:szCs w:val="32"/>
        </w:rPr>
        <w:t>部门</w:t>
      </w:r>
      <w:r>
        <w:rPr>
          <w:rFonts w:hint="eastAsia" w:ascii="方正黑体_GBK" w:hAnsi="方正黑体_GBK" w:eastAsia="方正黑体_GBK" w:cs="方正黑体_GBK"/>
          <w:kern w:val="0"/>
          <w:sz w:val="32"/>
          <w:szCs w:val="32"/>
        </w:rPr>
        <w:t>“三公”</w:t>
      </w:r>
      <w:r>
        <w:rPr>
          <w:rFonts w:eastAsia="黑体"/>
          <w:kern w:val="0"/>
          <w:sz w:val="32"/>
          <w:szCs w:val="32"/>
        </w:rPr>
        <w:t>经费增减变化情况及原因说明</w:t>
      </w:r>
    </w:p>
    <w:p>
      <w:pPr>
        <w:keepNext w:val="0"/>
        <w:keepLines w:val="0"/>
        <w:pageBreakBefore w:val="0"/>
        <w:widowControl/>
        <w:numPr>
          <w:ilvl w:val="0"/>
          <w:numId w:val="0"/>
        </w:numPr>
        <w:kinsoku/>
        <w:overflowPunct/>
        <w:topLinePunct w:val="0"/>
        <w:autoSpaceDE/>
        <w:bidi w:val="0"/>
        <w:adjustRightInd/>
        <w:spacing w:line="572" w:lineRule="exact"/>
        <w:ind w:firstLine="640" w:firstLineChars="200"/>
        <w:jc w:val="both"/>
        <w:textAlignment w:val="auto"/>
        <w:rPr>
          <w:rFonts w:hint="default" w:ascii="Times New Roman" w:hAnsi="Times New Roman" w:cs="Times New Roman"/>
        </w:rPr>
      </w:pPr>
      <w:r>
        <w:rPr>
          <w:rFonts w:eastAsia="方正仿宋_GBK"/>
          <w:kern w:val="0"/>
          <w:sz w:val="32"/>
          <w:szCs w:val="32"/>
        </w:rPr>
        <w:t>本单位202</w:t>
      </w:r>
      <w:r>
        <w:rPr>
          <w:rFonts w:hint="eastAsia" w:eastAsia="方正仿宋_GBK"/>
          <w:kern w:val="0"/>
          <w:sz w:val="32"/>
          <w:szCs w:val="32"/>
          <w:lang w:val="en-US" w:eastAsia="zh-CN"/>
        </w:rPr>
        <w:t>6</w:t>
      </w:r>
      <w:r>
        <w:rPr>
          <w:rFonts w:eastAsia="方正仿宋_GBK"/>
          <w:kern w:val="0"/>
          <w:sz w:val="32"/>
          <w:szCs w:val="32"/>
        </w:rPr>
        <w:t>年一般公共预算财政拨款“三公”经费预算合计</w:t>
      </w:r>
      <w:r>
        <w:rPr>
          <w:rFonts w:hint="eastAsia" w:eastAsia="方正仿宋_GBK"/>
          <w:kern w:val="0"/>
          <w:sz w:val="32"/>
          <w:szCs w:val="32"/>
          <w:lang w:val="en-US" w:eastAsia="zh-CN"/>
        </w:rPr>
        <w:t>0.10</w:t>
      </w:r>
      <w:r>
        <w:rPr>
          <w:rFonts w:eastAsia="方正仿宋_GBK"/>
          <w:kern w:val="0"/>
          <w:sz w:val="32"/>
          <w:szCs w:val="32"/>
        </w:rPr>
        <w:t>万元，</w:t>
      </w:r>
      <w:r>
        <w:rPr>
          <w:rFonts w:hint="default" w:ascii="Times New Roman" w:hAnsi="Times New Roman" w:eastAsia="方正仿宋_GBK" w:cs="Times New Roman"/>
          <w:i w:val="0"/>
          <w:iCs w:val="0"/>
          <w:caps w:val="0"/>
          <w:color w:val="333333"/>
          <w:spacing w:val="0"/>
          <w:sz w:val="32"/>
          <w:szCs w:val="32"/>
          <w:shd w:val="clear" w:color="auto" w:fill="FFFFFF"/>
        </w:rPr>
        <w:t>与</w:t>
      </w:r>
      <w:r>
        <w:rPr>
          <w:rFonts w:hint="default" w:ascii="Times New Roman" w:hAnsi="Times New Roman" w:cs="Times New Roman"/>
          <w:i w:val="0"/>
          <w:iCs w:val="0"/>
          <w:caps w:val="0"/>
          <w:color w:val="333333"/>
          <w:spacing w:val="0"/>
          <w:sz w:val="32"/>
          <w:szCs w:val="32"/>
          <w:shd w:val="clear" w:color="auto" w:fill="FFFFFF"/>
        </w:rPr>
        <w:t>202</w:t>
      </w:r>
      <w:r>
        <w:rPr>
          <w:rFonts w:hint="eastAsia" w:ascii="Times New Roman" w:hAnsi="Times New Roman" w:cs="Times New Roman"/>
          <w:i w:val="0"/>
          <w:iCs w:val="0"/>
          <w:caps w:val="0"/>
          <w:color w:val="333333"/>
          <w:spacing w:val="0"/>
          <w:sz w:val="32"/>
          <w:szCs w:val="32"/>
          <w:shd w:val="clear" w:color="auto" w:fill="FFFFFF"/>
          <w:lang w:val="en-US" w:eastAsia="zh-CN"/>
        </w:rPr>
        <w:t>5</w:t>
      </w:r>
      <w:r>
        <w:rPr>
          <w:rFonts w:hint="default" w:ascii="Times New Roman" w:hAnsi="Times New Roman" w:eastAsia="方正仿宋_GBK" w:cs="Times New Roman"/>
          <w:i w:val="0"/>
          <w:iCs w:val="0"/>
          <w:caps w:val="0"/>
          <w:color w:val="333333"/>
          <w:spacing w:val="0"/>
          <w:sz w:val="32"/>
          <w:szCs w:val="32"/>
          <w:shd w:val="clear" w:color="auto" w:fill="FFFFFF"/>
        </w:rPr>
        <w:t>年预算数持平</w:t>
      </w:r>
      <w:r>
        <w:rPr>
          <w:rFonts w:hint="eastAsia" w:ascii="Times New Roman" w:hAnsi="Times New Roman" w:eastAsia="方正仿宋_GBK" w:cs="Times New Roman"/>
          <w:i w:val="0"/>
          <w:iCs w:val="0"/>
          <w:caps w:val="0"/>
          <w:color w:val="333333"/>
          <w:spacing w:val="0"/>
          <w:sz w:val="32"/>
          <w:szCs w:val="32"/>
          <w:shd w:val="clear" w:color="auto" w:fill="FFFFFF"/>
          <w:lang w:eastAsia="zh-CN"/>
        </w:rPr>
        <w:t>，</w:t>
      </w:r>
      <w:r>
        <w:rPr>
          <w:rFonts w:hint="default" w:ascii="Times New Roman" w:hAnsi="Times New Roman" w:eastAsia="方正仿宋_GBK" w:cs="Times New Roman"/>
          <w:i w:val="0"/>
          <w:iCs w:val="0"/>
          <w:caps w:val="0"/>
          <w:color w:val="333333"/>
          <w:spacing w:val="0"/>
          <w:sz w:val="32"/>
          <w:szCs w:val="32"/>
          <w:shd w:val="clear" w:color="auto" w:fill="FFFFFF"/>
        </w:rPr>
        <w:t>无增减变化</w:t>
      </w:r>
      <w:r>
        <w:rPr>
          <w:rFonts w:hint="default" w:ascii="Times New Roman" w:hAnsi="Times New Roman" w:eastAsia="方正仿宋_GBK" w:cs="Times New Roman"/>
          <w:i w:val="0"/>
          <w:iCs w:val="0"/>
          <w:caps w:val="0"/>
          <w:color w:val="333333"/>
          <w:spacing w:val="0"/>
          <w:sz w:val="32"/>
          <w:szCs w:val="32"/>
          <w:shd w:val="clear" w:color="auto" w:fill="FFFFFF"/>
          <w:lang w:eastAsia="zh-CN"/>
        </w:rPr>
        <w:t>。</w:t>
      </w:r>
    </w:p>
    <w:p>
      <w:pPr>
        <w:shd w:val="solid" w:color="FFFFFF" w:fill="auto"/>
        <w:autoSpaceDN w:val="0"/>
        <w:spacing w:line="573" w:lineRule="exact"/>
        <w:rPr>
          <w:rFonts w:eastAsia="黑体"/>
          <w:bCs/>
          <w:sz w:val="32"/>
          <w:szCs w:val="32"/>
          <w:shd w:val="clear" w:color="auto" w:fill="FFFFFF"/>
        </w:rPr>
      </w:pPr>
      <w:r>
        <w:rPr>
          <w:rFonts w:eastAsia="黑体"/>
          <w:bCs/>
          <w:sz w:val="32"/>
          <w:szCs w:val="32"/>
          <w:shd w:val="clear" w:color="auto" w:fill="FFFFFF"/>
        </w:rPr>
        <w:t xml:space="preserve">  </w:t>
      </w:r>
      <w:r>
        <w:rPr>
          <w:rFonts w:eastAsia="方正楷体_GBK"/>
          <w:bCs/>
          <w:sz w:val="32"/>
          <w:szCs w:val="32"/>
          <w:shd w:val="clear" w:color="auto" w:fill="FFFFFF"/>
        </w:rPr>
        <w:t xml:space="preserve"> （一）因公出国（境）费用</w:t>
      </w:r>
    </w:p>
    <w:p>
      <w:pPr>
        <w:widowControl/>
        <w:spacing w:line="573" w:lineRule="exact"/>
        <w:ind w:firstLine="640" w:firstLineChars="200"/>
        <w:jc w:val="left"/>
        <w:rPr>
          <w:rFonts w:eastAsia="方正仿宋_GBK"/>
          <w:kern w:val="0"/>
          <w:sz w:val="32"/>
          <w:szCs w:val="32"/>
        </w:rPr>
      </w:pPr>
      <w:r>
        <w:rPr>
          <w:rFonts w:eastAsia="方正仿宋_GBK"/>
          <w:kern w:val="0"/>
          <w:sz w:val="32"/>
          <w:szCs w:val="32"/>
        </w:rPr>
        <w:t>202</w:t>
      </w:r>
      <w:r>
        <w:rPr>
          <w:rFonts w:hint="eastAsia" w:eastAsia="方正仿宋_GBK"/>
          <w:kern w:val="0"/>
          <w:sz w:val="32"/>
          <w:szCs w:val="32"/>
          <w:lang w:val="en-US" w:eastAsia="zh-CN"/>
        </w:rPr>
        <w:t>6</w:t>
      </w:r>
      <w:r>
        <w:rPr>
          <w:rFonts w:eastAsia="方正仿宋_GBK"/>
          <w:kern w:val="0"/>
          <w:sz w:val="32"/>
          <w:szCs w:val="32"/>
        </w:rPr>
        <w:t>年本单位因公出国（境）费预算为</w:t>
      </w:r>
      <w:r>
        <w:rPr>
          <w:rFonts w:hint="eastAsia" w:eastAsia="方正仿宋_GBK"/>
          <w:kern w:val="0"/>
          <w:sz w:val="32"/>
          <w:szCs w:val="32"/>
          <w:lang w:val="en-US" w:eastAsia="zh-CN"/>
        </w:rPr>
        <w:t>0.00</w:t>
      </w:r>
      <w:r>
        <w:rPr>
          <w:rFonts w:eastAsia="方正仿宋_GBK"/>
          <w:kern w:val="0"/>
          <w:sz w:val="32"/>
          <w:szCs w:val="32"/>
        </w:rPr>
        <w:t>万元，</w:t>
      </w:r>
      <w:r>
        <w:rPr>
          <w:rFonts w:hint="default" w:ascii="Times New Roman" w:hAnsi="Times New Roman" w:eastAsia="方正仿宋_GBK" w:cs="Times New Roman"/>
          <w:kern w:val="0"/>
          <w:sz w:val="32"/>
          <w:szCs w:val="32"/>
          <w:lang w:eastAsia="zh-CN"/>
        </w:rPr>
        <w:t>与</w:t>
      </w:r>
      <w:r>
        <w:rPr>
          <w:rFonts w:hint="default" w:ascii="Times New Roman" w:hAnsi="Times New Roman" w:cs="Times New Roman"/>
          <w:i w:val="0"/>
          <w:iCs w:val="0"/>
          <w:caps w:val="0"/>
          <w:color w:val="333333"/>
          <w:spacing w:val="0"/>
          <w:sz w:val="32"/>
          <w:szCs w:val="32"/>
          <w:shd w:val="clear" w:color="auto" w:fill="FFFFFF"/>
        </w:rPr>
        <w:t>202</w:t>
      </w:r>
      <w:r>
        <w:rPr>
          <w:rFonts w:hint="eastAsia" w:ascii="Times New Roman" w:hAnsi="Times New Roman" w:cs="Times New Roman"/>
          <w:i w:val="0"/>
          <w:iCs w:val="0"/>
          <w:caps w:val="0"/>
          <w:color w:val="333333"/>
          <w:spacing w:val="0"/>
          <w:sz w:val="32"/>
          <w:szCs w:val="32"/>
          <w:shd w:val="clear" w:color="auto" w:fill="FFFFFF"/>
          <w:lang w:val="en-US" w:eastAsia="zh-CN"/>
        </w:rPr>
        <w:t>5</w:t>
      </w:r>
      <w:r>
        <w:rPr>
          <w:rFonts w:hint="default" w:ascii="Times New Roman" w:hAnsi="Times New Roman" w:eastAsia="方正仿宋_GBK" w:cs="Times New Roman"/>
          <w:i w:val="0"/>
          <w:iCs w:val="0"/>
          <w:caps w:val="0"/>
          <w:color w:val="333333"/>
          <w:spacing w:val="0"/>
          <w:sz w:val="32"/>
          <w:szCs w:val="32"/>
          <w:shd w:val="clear" w:color="auto" w:fill="FFFFFF"/>
        </w:rPr>
        <w:t>年预算数持平，无增减变化</w:t>
      </w:r>
      <w:r>
        <w:rPr>
          <w:rFonts w:eastAsia="方正仿宋_GBK"/>
          <w:kern w:val="0"/>
          <w:sz w:val="32"/>
          <w:szCs w:val="32"/>
        </w:rPr>
        <w:t>，</w:t>
      </w:r>
      <w:r>
        <w:rPr>
          <w:rFonts w:hint="eastAsia" w:eastAsia="方正仿宋_GBK"/>
          <w:kern w:val="0"/>
          <w:sz w:val="32"/>
          <w:szCs w:val="32"/>
        </w:rPr>
        <w:t>共计</w:t>
      </w:r>
      <w:r>
        <w:rPr>
          <w:rFonts w:eastAsia="方正仿宋_GBK"/>
          <w:kern w:val="0"/>
          <w:sz w:val="32"/>
          <w:szCs w:val="32"/>
        </w:rPr>
        <w:t>安排因公出国（境）团组</w:t>
      </w:r>
      <w:r>
        <w:rPr>
          <w:rFonts w:hint="eastAsia" w:eastAsia="方正仿宋_GBK"/>
          <w:kern w:val="0"/>
          <w:sz w:val="32"/>
          <w:szCs w:val="32"/>
          <w:lang w:val="en-US" w:eastAsia="zh-CN"/>
        </w:rPr>
        <w:t>0</w:t>
      </w:r>
      <w:r>
        <w:rPr>
          <w:rFonts w:eastAsia="方正仿宋_GBK"/>
          <w:kern w:val="0"/>
          <w:sz w:val="32"/>
          <w:szCs w:val="32"/>
        </w:rPr>
        <w:t>个，因公出国（境）</w:t>
      </w:r>
      <w:r>
        <w:rPr>
          <w:rFonts w:hint="eastAsia" w:eastAsia="方正仿宋_GBK"/>
          <w:kern w:val="0"/>
          <w:sz w:val="32"/>
          <w:szCs w:val="32"/>
          <w:lang w:val="en-US" w:eastAsia="zh-CN"/>
        </w:rPr>
        <w:t>0</w:t>
      </w:r>
      <w:r>
        <w:rPr>
          <w:rFonts w:eastAsia="方正仿宋_GBK"/>
          <w:kern w:val="0"/>
          <w:sz w:val="32"/>
          <w:szCs w:val="32"/>
        </w:rPr>
        <w:t>人次。</w:t>
      </w:r>
    </w:p>
    <w:p>
      <w:pPr>
        <w:shd w:val="solid" w:color="FFFFFF" w:fill="auto"/>
        <w:autoSpaceDN w:val="0"/>
        <w:spacing w:line="573" w:lineRule="exact"/>
        <w:ind w:firstLine="640" w:firstLineChars="200"/>
        <w:rPr>
          <w:rFonts w:eastAsia="方正楷体_GBK"/>
          <w:bCs/>
          <w:sz w:val="32"/>
          <w:szCs w:val="32"/>
          <w:shd w:val="clear" w:color="auto" w:fill="FFFFFF"/>
        </w:rPr>
      </w:pPr>
      <w:r>
        <w:rPr>
          <w:rFonts w:eastAsia="方正仿宋_GBK"/>
          <w:color w:val="auto"/>
          <w:kern w:val="0"/>
          <w:sz w:val="32"/>
          <w:szCs w:val="32"/>
        </w:rPr>
        <w:t>与上年预算数相比，无增减变化</w:t>
      </w:r>
      <w:r>
        <w:rPr>
          <w:rFonts w:hint="eastAsia" w:eastAsia="方正仿宋_GBK"/>
          <w:color w:val="auto"/>
          <w:kern w:val="0"/>
          <w:sz w:val="32"/>
          <w:szCs w:val="32"/>
          <w:lang w:eastAsia="zh-CN"/>
        </w:rPr>
        <w:t>。</w:t>
      </w:r>
      <w:r>
        <w:rPr>
          <w:rFonts w:eastAsia="方正仿宋_GBK"/>
          <w:b/>
          <w:sz w:val="32"/>
          <w:szCs w:val="32"/>
          <w:shd w:val="clear" w:color="auto" w:fill="FFFFFF"/>
        </w:rPr>
        <w:t xml:space="preserve">  </w:t>
      </w:r>
      <w:r>
        <w:rPr>
          <w:rFonts w:eastAsia="方正楷体_GBK"/>
          <w:bCs/>
          <w:sz w:val="32"/>
          <w:szCs w:val="32"/>
          <w:shd w:val="clear" w:color="auto" w:fill="FFFFFF"/>
        </w:rPr>
        <w:t xml:space="preserve"> </w:t>
      </w:r>
    </w:p>
    <w:p>
      <w:pPr>
        <w:shd w:val="solid" w:color="FFFFFF" w:fill="auto"/>
        <w:autoSpaceDN w:val="0"/>
        <w:spacing w:line="573" w:lineRule="exact"/>
        <w:ind w:firstLine="640" w:firstLineChars="200"/>
        <w:rPr>
          <w:rFonts w:eastAsia="黑体"/>
          <w:bCs/>
          <w:sz w:val="32"/>
          <w:szCs w:val="32"/>
          <w:shd w:val="clear" w:color="auto" w:fill="FFFFFF"/>
        </w:rPr>
      </w:pPr>
      <w:r>
        <w:rPr>
          <w:rFonts w:eastAsia="方正楷体_GBK"/>
          <w:bCs/>
          <w:sz w:val="32"/>
          <w:szCs w:val="32"/>
          <w:shd w:val="clear" w:color="auto" w:fill="FFFFFF"/>
        </w:rPr>
        <w:t>（二）公务接待费</w:t>
      </w:r>
    </w:p>
    <w:p>
      <w:pPr>
        <w:widowControl/>
        <w:spacing w:line="573" w:lineRule="exact"/>
        <w:ind w:firstLine="640" w:firstLineChars="200"/>
        <w:jc w:val="left"/>
        <w:rPr>
          <w:rFonts w:eastAsia="方正仿宋_GBK"/>
          <w:kern w:val="0"/>
          <w:sz w:val="32"/>
          <w:szCs w:val="32"/>
        </w:rPr>
      </w:pPr>
      <w:r>
        <w:rPr>
          <w:rFonts w:eastAsia="方正仿宋_GBK"/>
          <w:kern w:val="0"/>
          <w:sz w:val="32"/>
          <w:szCs w:val="32"/>
        </w:rPr>
        <w:t>202</w:t>
      </w:r>
      <w:r>
        <w:rPr>
          <w:rFonts w:hint="eastAsia" w:eastAsia="方正仿宋_GBK"/>
          <w:kern w:val="0"/>
          <w:sz w:val="32"/>
          <w:szCs w:val="32"/>
          <w:lang w:val="en-US" w:eastAsia="zh-CN"/>
        </w:rPr>
        <w:t>6</w:t>
      </w:r>
      <w:r>
        <w:rPr>
          <w:rFonts w:eastAsia="方正仿宋_GBK"/>
          <w:kern w:val="0"/>
          <w:sz w:val="32"/>
          <w:szCs w:val="32"/>
        </w:rPr>
        <w:t>年本单位公务接待费预算为</w:t>
      </w:r>
      <w:r>
        <w:rPr>
          <w:rFonts w:hint="eastAsia" w:eastAsia="方正仿宋_GBK"/>
          <w:kern w:val="0"/>
          <w:sz w:val="32"/>
          <w:szCs w:val="32"/>
          <w:lang w:val="en-US" w:eastAsia="zh-CN"/>
        </w:rPr>
        <w:t>0.10</w:t>
      </w:r>
      <w:r>
        <w:rPr>
          <w:rFonts w:eastAsia="方正仿宋_GBK"/>
          <w:kern w:val="0"/>
          <w:sz w:val="32"/>
          <w:szCs w:val="32"/>
        </w:rPr>
        <w:t>万元，</w:t>
      </w:r>
      <w:r>
        <w:rPr>
          <w:rFonts w:hint="default" w:ascii="Times New Roman" w:hAnsi="Times New Roman" w:eastAsia="方正仿宋_GBK" w:cs="Times New Roman"/>
          <w:i w:val="0"/>
          <w:iCs w:val="0"/>
          <w:caps w:val="0"/>
          <w:color w:val="333333"/>
          <w:spacing w:val="0"/>
          <w:sz w:val="32"/>
          <w:szCs w:val="32"/>
          <w:shd w:val="clear" w:color="auto" w:fill="FFFFFF"/>
        </w:rPr>
        <w:t>与</w:t>
      </w:r>
      <w:r>
        <w:rPr>
          <w:rFonts w:hint="default" w:ascii="Times New Roman" w:hAnsi="Times New Roman" w:cs="Times New Roman"/>
          <w:i w:val="0"/>
          <w:iCs w:val="0"/>
          <w:caps w:val="0"/>
          <w:color w:val="333333"/>
          <w:spacing w:val="0"/>
          <w:sz w:val="32"/>
          <w:szCs w:val="32"/>
          <w:shd w:val="clear" w:color="auto" w:fill="FFFFFF"/>
        </w:rPr>
        <w:t>202</w:t>
      </w:r>
      <w:r>
        <w:rPr>
          <w:rFonts w:hint="eastAsia" w:ascii="Times New Roman" w:hAnsi="Times New Roman" w:cs="Times New Roman"/>
          <w:i w:val="0"/>
          <w:iCs w:val="0"/>
          <w:caps w:val="0"/>
          <w:color w:val="333333"/>
          <w:spacing w:val="0"/>
          <w:sz w:val="32"/>
          <w:szCs w:val="32"/>
          <w:shd w:val="clear" w:color="auto" w:fill="FFFFFF"/>
          <w:lang w:val="en-US" w:eastAsia="zh-CN"/>
        </w:rPr>
        <w:t>5</w:t>
      </w:r>
      <w:r>
        <w:rPr>
          <w:rFonts w:hint="default" w:ascii="Times New Roman" w:hAnsi="Times New Roman" w:eastAsia="方正仿宋_GBK" w:cs="Times New Roman"/>
          <w:i w:val="0"/>
          <w:iCs w:val="0"/>
          <w:caps w:val="0"/>
          <w:color w:val="333333"/>
          <w:spacing w:val="0"/>
          <w:sz w:val="32"/>
          <w:szCs w:val="32"/>
          <w:shd w:val="clear" w:color="auto" w:fill="FFFFFF"/>
        </w:rPr>
        <w:t>年预算数持平，无增减变化</w:t>
      </w:r>
      <w:r>
        <w:rPr>
          <w:rFonts w:eastAsia="方正仿宋_GBK"/>
          <w:kern w:val="0"/>
          <w:sz w:val="32"/>
          <w:szCs w:val="32"/>
        </w:rPr>
        <w:t>，国内公务接待</w:t>
      </w:r>
      <w:r>
        <w:rPr>
          <w:rFonts w:hint="eastAsia" w:eastAsia="方正仿宋_GBK"/>
          <w:kern w:val="0"/>
          <w:sz w:val="32"/>
          <w:szCs w:val="32"/>
        </w:rPr>
        <w:t>共计</w:t>
      </w:r>
      <w:r>
        <w:rPr>
          <w:rFonts w:eastAsia="方正仿宋_GBK"/>
          <w:kern w:val="0"/>
          <w:sz w:val="32"/>
          <w:szCs w:val="32"/>
        </w:rPr>
        <w:t>批次为</w:t>
      </w:r>
      <w:r>
        <w:rPr>
          <w:rFonts w:hint="eastAsia" w:eastAsia="方正仿宋_GBK"/>
          <w:kern w:val="0"/>
          <w:sz w:val="32"/>
          <w:szCs w:val="32"/>
          <w:lang w:val="en-US" w:eastAsia="zh-CN"/>
        </w:rPr>
        <w:t>4</w:t>
      </w:r>
      <w:r>
        <w:rPr>
          <w:rFonts w:eastAsia="方正仿宋_GBK"/>
          <w:kern w:val="0"/>
          <w:sz w:val="32"/>
          <w:szCs w:val="32"/>
        </w:rPr>
        <w:t>次，</w:t>
      </w:r>
      <w:r>
        <w:rPr>
          <w:rFonts w:hint="eastAsia" w:eastAsia="方正仿宋_GBK"/>
          <w:kern w:val="0"/>
          <w:sz w:val="32"/>
          <w:szCs w:val="32"/>
        </w:rPr>
        <w:t>共计</w:t>
      </w:r>
      <w:r>
        <w:rPr>
          <w:rFonts w:eastAsia="方正仿宋_GBK"/>
          <w:kern w:val="0"/>
          <w:sz w:val="32"/>
          <w:szCs w:val="32"/>
        </w:rPr>
        <w:t>接待</w:t>
      </w:r>
      <w:r>
        <w:rPr>
          <w:rFonts w:hint="eastAsia" w:eastAsia="方正仿宋_GBK"/>
          <w:kern w:val="0"/>
          <w:sz w:val="32"/>
          <w:szCs w:val="32"/>
          <w:lang w:val="en-US" w:eastAsia="zh-CN"/>
        </w:rPr>
        <w:t>12</w:t>
      </w:r>
      <w:r>
        <w:rPr>
          <w:rFonts w:eastAsia="方正仿宋_GBK"/>
          <w:kern w:val="0"/>
          <w:sz w:val="32"/>
          <w:szCs w:val="32"/>
        </w:rPr>
        <w:t>人次。</w:t>
      </w:r>
    </w:p>
    <w:p>
      <w:pPr>
        <w:widowControl/>
        <w:spacing w:line="573" w:lineRule="exact"/>
        <w:ind w:firstLine="640" w:firstLineChars="200"/>
        <w:jc w:val="left"/>
        <w:rPr>
          <w:rFonts w:hint="eastAsia" w:eastAsia="方正仿宋_GBK"/>
          <w:color w:val="auto"/>
          <w:kern w:val="0"/>
          <w:sz w:val="32"/>
          <w:szCs w:val="32"/>
          <w:lang w:eastAsia="zh-CN"/>
        </w:rPr>
      </w:pPr>
      <w:r>
        <w:rPr>
          <w:rFonts w:hint="eastAsia" w:ascii="方正仿宋_GBK" w:hAnsi="方正仿宋_GBK" w:eastAsia="方正仿宋_GBK" w:cs="方正仿宋_GBK"/>
          <w:color w:val="auto"/>
          <w:kern w:val="0"/>
          <w:sz w:val="32"/>
          <w:szCs w:val="32"/>
        </w:rPr>
        <w:t>与上年预算数相比，无增减变化</w:t>
      </w:r>
      <w:r>
        <w:rPr>
          <w:rFonts w:hint="eastAsia" w:ascii="方正仿宋_GBK" w:hAnsi="方正仿宋_GBK" w:eastAsia="方正仿宋_GBK" w:cs="方正仿宋_GBK"/>
          <w:color w:val="auto"/>
          <w:kern w:val="0"/>
          <w:sz w:val="32"/>
          <w:szCs w:val="32"/>
          <w:lang w:eastAsia="zh-CN"/>
        </w:rPr>
        <w:t>。</w:t>
      </w:r>
    </w:p>
    <w:p>
      <w:pPr>
        <w:shd w:val="solid" w:color="FFFFFF" w:fill="auto"/>
        <w:autoSpaceDN w:val="0"/>
        <w:spacing w:line="573" w:lineRule="exact"/>
        <w:ind w:firstLine="320" w:firstLineChars="100"/>
        <w:rPr>
          <w:rFonts w:eastAsia="方正楷体_GBK"/>
          <w:bCs/>
          <w:sz w:val="32"/>
          <w:szCs w:val="32"/>
          <w:shd w:val="clear" w:color="auto" w:fill="FFFFFF"/>
        </w:rPr>
      </w:pPr>
      <w:r>
        <w:rPr>
          <w:rFonts w:eastAsia="方正楷体_GBK"/>
          <w:bCs/>
          <w:sz w:val="32"/>
          <w:szCs w:val="32"/>
          <w:shd w:val="clear" w:color="auto" w:fill="FFFFFF"/>
        </w:rPr>
        <w:t>（三）公务用车购置及运行维护费</w:t>
      </w:r>
    </w:p>
    <w:p>
      <w:pPr>
        <w:widowControl/>
        <w:spacing w:line="573" w:lineRule="exact"/>
        <w:ind w:firstLine="640" w:firstLineChars="200"/>
        <w:jc w:val="left"/>
        <w:rPr>
          <w:rFonts w:eastAsia="方正仿宋_GBK"/>
          <w:kern w:val="0"/>
          <w:sz w:val="32"/>
          <w:szCs w:val="32"/>
        </w:rPr>
      </w:pPr>
      <w:r>
        <w:rPr>
          <w:rFonts w:eastAsia="方正仿宋_GBK"/>
          <w:kern w:val="0"/>
          <w:sz w:val="32"/>
          <w:szCs w:val="32"/>
        </w:rPr>
        <w:t>202</w:t>
      </w:r>
      <w:r>
        <w:rPr>
          <w:rFonts w:hint="eastAsia" w:eastAsia="方正仿宋_GBK"/>
          <w:kern w:val="0"/>
          <w:sz w:val="32"/>
          <w:szCs w:val="32"/>
          <w:lang w:val="en-US" w:eastAsia="zh-CN"/>
        </w:rPr>
        <w:t>6</w:t>
      </w:r>
      <w:r>
        <w:rPr>
          <w:rFonts w:eastAsia="方正仿宋_GBK"/>
          <w:kern w:val="0"/>
          <w:sz w:val="32"/>
          <w:szCs w:val="32"/>
        </w:rPr>
        <w:t>年本单位公务用车购置及运行维护费为</w:t>
      </w:r>
      <w:r>
        <w:rPr>
          <w:rFonts w:hint="eastAsia" w:eastAsia="方正仿宋_GBK"/>
          <w:kern w:val="0"/>
          <w:sz w:val="32"/>
          <w:szCs w:val="32"/>
          <w:lang w:val="en-US" w:eastAsia="zh-CN"/>
        </w:rPr>
        <w:t>0.00</w:t>
      </w:r>
      <w:r>
        <w:rPr>
          <w:rFonts w:eastAsia="方正仿宋_GBK"/>
          <w:kern w:val="0"/>
          <w:sz w:val="32"/>
          <w:szCs w:val="32"/>
        </w:rPr>
        <w:t>万元，</w:t>
      </w:r>
      <w:r>
        <w:rPr>
          <w:rFonts w:hint="eastAsia" w:eastAsia="方正仿宋_GBK" w:cs="Times New Roman"/>
          <w:kern w:val="0"/>
          <w:sz w:val="32"/>
          <w:szCs w:val="32"/>
          <w:lang w:eastAsia="zh-CN"/>
        </w:rPr>
        <w:t>与</w:t>
      </w:r>
      <w:r>
        <w:rPr>
          <w:rFonts w:hint="default" w:ascii="Times New Roman" w:hAnsi="Times New Roman" w:cs="Times New Roman"/>
          <w:i w:val="0"/>
          <w:iCs w:val="0"/>
          <w:caps w:val="0"/>
          <w:color w:val="333333"/>
          <w:spacing w:val="0"/>
          <w:sz w:val="32"/>
          <w:szCs w:val="32"/>
          <w:shd w:val="clear" w:color="auto" w:fill="FFFFFF"/>
        </w:rPr>
        <w:t>202</w:t>
      </w:r>
      <w:r>
        <w:rPr>
          <w:rFonts w:hint="eastAsia" w:ascii="Times New Roman" w:hAnsi="Times New Roman" w:cs="Times New Roman"/>
          <w:i w:val="0"/>
          <w:iCs w:val="0"/>
          <w:caps w:val="0"/>
          <w:color w:val="333333"/>
          <w:spacing w:val="0"/>
          <w:sz w:val="32"/>
          <w:szCs w:val="32"/>
          <w:shd w:val="clear" w:color="auto" w:fill="FFFFFF"/>
          <w:lang w:val="en-US" w:eastAsia="zh-CN"/>
        </w:rPr>
        <w:t>5</w:t>
      </w:r>
      <w:r>
        <w:rPr>
          <w:rFonts w:hint="default" w:ascii="Times New Roman" w:hAnsi="Times New Roman" w:eastAsia="方正仿宋_GBK" w:cs="Times New Roman"/>
          <w:i w:val="0"/>
          <w:iCs w:val="0"/>
          <w:caps w:val="0"/>
          <w:color w:val="333333"/>
          <w:spacing w:val="0"/>
          <w:sz w:val="32"/>
          <w:szCs w:val="32"/>
          <w:shd w:val="clear" w:color="auto" w:fill="FFFFFF"/>
        </w:rPr>
        <w:t>年预算数持平，无增减变化</w:t>
      </w:r>
      <w:r>
        <w:rPr>
          <w:rFonts w:eastAsia="方正仿宋_GBK"/>
          <w:kern w:val="0"/>
          <w:sz w:val="32"/>
          <w:szCs w:val="32"/>
        </w:rPr>
        <w:t>。其中：公务用车购置费</w:t>
      </w:r>
      <w:r>
        <w:rPr>
          <w:rFonts w:hint="eastAsia" w:eastAsia="方正仿宋_GBK"/>
          <w:kern w:val="0"/>
          <w:sz w:val="32"/>
          <w:szCs w:val="32"/>
          <w:lang w:val="en-US" w:eastAsia="zh-CN"/>
        </w:rPr>
        <w:t>0.00</w:t>
      </w:r>
      <w:r>
        <w:rPr>
          <w:rFonts w:eastAsia="方正仿宋_GBK"/>
          <w:kern w:val="0"/>
          <w:sz w:val="32"/>
          <w:szCs w:val="32"/>
        </w:rPr>
        <w:t>万元，</w:t>
      </w:r>
      <w:r>
        <w:rPr>
          <w:rFonts w:hint="default" w:ascii="Times New Roman" w:hAnsi="Times New Roman" w:eastAsia="方正仿宋_GBK" w:cs="Times New Roman"/>
          <w:i w:val="0"/>
          <w:iCs w:val="0"/>
          <w:caps w:val="0"/>
          <w:color w:val="333333"/>
          <w:spacing w:val="0"/>
          <w:sz w:val="32"/>
          <w:szCs w:val="32"/>
          <w:shd w:val="clear" w:color="auto" w:fill="FFFFFF"/>
        </w:rPr>
        <w:t>与</w:t>
      </w:r>
      <w:r>
        <w:rPr>
          <w:rFonts w:hint="default" w:ascii="Times New Roman" w:hAnsi="Times New Roman" w:cs="Times New Roman"/>
          <w:i w:val="0"/>
          <w:iCs w:val="0"/>
          <w:caps w:val="0"/>
          <w:color w:val="333333"/>
          <w:spacing w:val="0"/>
          <w:sz w:val="32"/>
          <w:szCs w:val="32"/>
          <w:shd w:val="clear" w:color="auto" w:fill="FFFFFF"/>
        </w:rPr>
        <w:t>202</w:t>
      </w:r>
      <w:r>
        <w:rPr>
          <w:rFonts w:hint="eastAsia" w:ascii="Times New Roman" w:hAnsi="Times New Roman" w:cs="Times New Roman"/>
          <w:i w:val="0"/>
          <w:iCs w:val="0"/>
          <w:caps w:val="0"/>
          <w:color w:val="333333"/>
          <w:spacing w:val="0"/>
          <w:sz w:val="32"/>
          <w:szCs w:val="32"/>
          <w:shd w:val="clear" w:color="auto" w:fill="FFFFFF"/>
          <w:lang w:val="en-US" w:eastAsia="zh-CN"/>
        </w:rPr>
        <w:t>5</w:t>
      </w:r>
      <w:r>
        <w:rPr>
          <w:rFonts w:hint="default" w:ascii="Times New Roman" w:hAnsi="Times New Roman" w:eastAsia="方正仿宋_GBK" w:cs="Times New Roman"/>
          <w:i w:val="0"/>
          <w:iCs w:val="0"/>
          <w:caps w:val="0"/>
          <w:color w:val="333333"/>
          <w:spacing w:val="0"/>
          <w:sz w:val="32"/>
          <w:szCs w:val="32"/>
          <w:shd w:val="clear" w:color="auto" w:fill="FFFFFF"/>
        </w:rPr>
        <w:t>年预算数持平，无增减变化</w:t>
      </w:r>
      <w:r>
        <w:rPr>
          <w:rFonts w:eastAsia="方正仿宋_GBK"/>
          <w:kern w:val="0"/>
          <w:sz w:val="32"/>
          <w:szCs w:val="32"/>
        </w:rPr>
        <w:t>；公务用车运行维护费</w:t>
      </w:r>
      <w:r>
        <w:rPr>
          <w:rFonts w:hint="eastAsia" w:eastAsia="方正仿宋_GBK"/>
          <w:kern w:val="0"/>
          <w:sz w:val="32"/>
          <w:szCs w:val="32"/>
          <w:lang w:val="en-US" w:eastAsia="zh-CN"/>
        </w:rPr>
        <w:t>0.00</w:t>
      </w:r>
      <w:r>
        <w:rPr>
          <w:rFonts w:eastAsia="方正仿宋_GBK"/>
          <w:kern w:val="0"/>
          <w:sz w:val="32"/>
          <w:szCs w:val="32"/>
        </w:rPr>
        <w:t>万元，</w:t>
      </w:r>
      <w:r>
        <w:rPr>
          <w:rFonts w:hint="eastAsia" w:eastAsia="方正仿宋_GBK" w:cs="Times New Roman"/>
          <w:kern w:val="0"/>
          <w:sz w:val="32"/>
          <w:szCs w:val="32"/>
          <w:lang w:eastAsia="zh-CN"/>
        </w:rPr>
        <w:t>与</w:t>
      </w:r>
      <w:r>
        <w:rPr>
          <w:rFonts w:hint="default" w:ascii="Times New Roman" w:hAnsi="Times New Roman" w:cs="Times New Roman"/>
          <w:i w:val="0"/>
          <w:iCs w:val="0"/>
          <w:caps w:val="0"/>
          <w:color w:val="333333"/>
          <w:spacing w:val="0"/>
          <w:sz w:val="32"/>
          <w:szCs w:val="32"/>
          <w:shd w:val="clear" w:color="auto" w:fill="FFFFFF"/>
        </w:rPr>
        <w:t>202</w:t>
      </w:r>
      <w:r>
        <w:rPr>
          <w:rFonts w:hint="eastAsia" w:ascii="Times New Roman" w:hAnsi="Times New Roman" w:cs="Times New Roman"/>
          <w:i w:val="0"/>
          <w:iCs w:val="0"/>
          <w:caps w:val="0"/>
          <w:color w:val="333333"/>
          <w:spacing w:val="0"/>
          <w:sz w:val="32"/>
          <w:szCs w:val="32"/>
          <w:shd w:val="clear" w:color="auto" w:fill="FFFFFF"/>
          <w:lang w:val="en-US" w:eastAsia="zh-CN"/>
        </w:rPr>
        <w:t>5</w:t>
      </w:r>
      <w:r>
        <w:rPr>
          <w:rFonts w:hint="default" w:ascii="Times New Roman" w:hAnsi="Times New Roman" w:eastAsia="方正仿宋_GBK" w:cs="Times New Roman"/>
          <w:i w:val="0"/>
          <w:iCs w:val="0"/>
          <w:caps w:val="0"/>
          <w:color w:val="333333"/>
          <w:spacing w:val="0"/>
          <w:sz w:val="32"/>
          <w:szCs w:val="32"/>
          <w:shd w:val="clear" w:color="auto" w:fill="FFFFFF"/>
        </w:rPr>
        <w:t>年预算数持平，无增减变化</w:t>
      </w:r>
      <w:r>
        <w:rPr>
          <w:rFonts w:eastAsia="方正仿宋_GBK"/>
          <w:kern w:val="0"/>
          <w:sz w:val="32"/>
          <w:szCs w:val="32"/>
        </w:rPr>
        <w:t>。</w:t>
      </w:r>
      <w:r>
        <w:rPr>
          <w:rFonts w:hint="eastAsia" w:eastAsia="方正仿宋_GBK"/>
          <w:kern w:val="0"/>
          <w:sz w:val="32"/>
          <w:szCs w:val="32"/>
        </w:rPr>
        <w:t>共计</w:t>
      </w:r>
      <w:r>
        <w:rPr>
          <w:rFonts w:eastAsia="方正仿宋_GBK"/>
          <w:kern w:val="0"/>
          <w:sz w:val="32"/>
          <w:szCs w:val="32"/>
        </w:rPr>
        <w:t>购置公务用车</w:t>
      </w:r>
      <w:r>
        <w:rPr>
          <w:rFonts w:hint="eastAsia" w:eastAsia="方正仿宋_GBK"/>
          <w:kern w:val="0"/>
          <w:sz w:val="32"/>
          <w:szCs w:val="32"/>
          <w:lang w:val="en-US" w:eastAsia="zh-CN"/>
        </w:rPr>
        <w:t>0</w:t>
      </w:r>
      <w:r>
        <w:rPr>
          <w:rFonts w:eastAsia="方正仿宋_GBK"/>
          <w:kern w:val="0"/>
          <w:sz w:val="32"/>
          <w:szCs w:val="32"/>
        </w:rPr>
        <w:t>辆，年末公务用车保有量为</w:t>
      </w:r>
      <w:r>
        <w:rPr>
          <w:rFonts w:hint="eastAsia" w:eastAsia="方正仿宋_GBK"/>
          <w:kern w:val="0"/>
          <w:sz w:val="32"/>
          <w:szCs w:val="32"/>
          <w:lang w:val="en-US" w:eastAsia="zh-CN"/>
        </w:rPr>
        <w:t>0</w:t>
      </w:r>
      <w:r>
        <w:rPr>
          <w:rFonts w:eastAsia="方正仿宋_GBK"/>
          <w:kern w:val="0"/>
          <w:sz w:val="32"/>
          <w:szCs w:val="32"/>
        </w:rPr>
        <w:t>辆。</w:t>
      </w:r>
    </w:p>
    <w:p>
      <w:pPr>
        <w:widowControl/>
        <w:spacing w:line="573" w:lineRule="exact"/>
        <w:ind w:firstLine="640" w:firstLineChars="200"/>
        <w:rPr>
          <w:rFonts w:hint="eastAsia" w:eastAsia="方正仿宋_GBK"/>
          <w:color w:val="auto"/>
          <w:kern w:val="0"/>
          <w:sz w:val="32"/>
          <w:szCs w:val="32"/>
          <w:lang w:eastAsia="zh-CN"/>
        </w:rPr>
      </w:pPr>
      <w:r>
        <w:rPr>
          <w:rFonts w:hint="eastAsia" w:ascii="方正仿宋_GBK" w:hAnsi="方正仿宋_GBK" w:eastAsia="方正仿宋_GBK" w:cs="方正仿宋_GBK"/>
          <w:color w:val="auto"/>
          <w:kern w:val="0"/>
          <w:sz w:val="32"/>
          <w:szCs w:val="32"/>
        </w:rPr>
        <w:t>与上年预算数相比，无增减变化</w:t>
      </w:r>
      <w:r>
        <w:rPr>
          <w:rFonts w:hint="eastAsia" w:ascii="方正仿宋_GBK" w:hAnsi="方正仿宋_GBK" w:eastAsia="方正仿宋_GBK" w:cs="方正仿宋_GBK"/>
          <w:color w:val="auto"/>
          <w:kern w:val="0"/>
          <w:sz w:val="32"/>
          <w:szCs w:val="32"/>
          <w:lang w:eastAsia="zh-CN"/>
        </w:rPr>
        <w:t>。</w:t>
      </w:r>
    </w:p>
    <w:p>
      <w:pPr>
        <w:shd w:val="solid" w:color="FFFFFF" w:fill="auto"/>
        <w:autoSpaceDN w:val="0"/>
        <w:spacing w:line="573" w:lineRule="exact"/>
        <w:ind w:firstLine="640" w:firstLineChars="200"/>
        <w:rPr>
          <w:rFonts w:eastAsia="方正仿宋_GBK"/>
          <w:sz w:val="32"/>
          <w:szCs w:val="32"/>
          <w:shd w:val="clear" w:color="auto" w:fill="FFFFFF"/>
        </w:rPr>
      </w:pPr>
      <w:r>
        <w:rPr>
          <w:rFonts w:eastAsia="黑体"/>
          <w:kern w:val="0"/>
          <w:sz w:val="32"/>
          <w:szCs w:val="32"/>
        </w:rPr>
        <w:t>八、重点项目预算绩效目标情况</w:t>
      </w:r>
    </w:p>
    <w:p>
      <w:pPr>
        <w:pStyle w:val="6"/>
        <w:widowControl/>
        <w:shd w:val="clear" w:color="auto" w:fill="FFFFFF"/>
        <w:wordWrap w:val="0"/>
        <w:spacing w:before="0" w:beforeAutospacing="0" w:after="0" w:afterAutospacing="0" w:line="573" w:lineRule="exact"/>
        <w:ind w:firstLine="640" w:firstLineChars="200"/>
        <w:jc w:val="both"/>
        <w:rPr>
          <w:rFonts w:hint="eastAsia" w:eastAsia="方正仿宋_GBK"/>
          <w:color w:val="auto"/>
          <w:sz w:val="32"/>
          <w:szCs w:val="32"/>
          <w:shd w:val="clear" w:color="auto" w:fill="FFFFFF"/>
          <w:lang w:eastAsia="zh-CN"/>
        </w:rPr>
      </w:pPr>
      <w:r>
        <w:rPr>
          <w:rFonts w:eastAsia="方正仿宋_GBK"/>
          <w:color w:val="auto"/>
          <w:sz w:val="32"/>
          <w:szCs w:val="32"/>
          <w:shd w:val="clear" w:color="auto" w:fill="FFFFFF"/>
        </w:rPr>
        <w:t>202</w:t>
      </w:r>
      <w:r>
        <w:rPr>
          <w:rFonts w:hint="eastAsia" w:eastAsia="方正仿宋_GBK"/>
          <w:color w:val="auto"/>
          <w:sz w:val="32"/>
          <w:szCs w:val="32"/>
          <w:shd w:val="clear" w:color="auto" w:fill="FFFFFF"/>
          <w:lang w:val="en-US" w:eastAsia="zh-CN"/>
        </w:rPr>
        <w:t>6</w:t>
      </w:r>
      <w:r>
        <w:rPr>
          <w:rFonts w:eastAsia="方正仿宋_GBK"/>
          <w:color w:val="auto"/>
          <w:sz w:val="32"/>
          <w:szCs w:val="32"/>
          <w:shd w:val="clear" w:color="auto" w:fill="FFFFFF"/>
        </w:rPr>
        <w:t>年，本单位无纳入财政预算安排的重点项目，不涉及项目绩效目标公开等事项</w:t>
      </w:r>
      <w:r>
        <w:rPr>
          <w:rFonts w:hint="eastAsia" w:eastAsia="方正仿宋_GBK"/>
          <w:color w:val="auto"/>
          <w:sz w:val="32"/>
          <w:szCs w:val="32"/>
          <w:shd w:val="clear" w:color="auto" w:fill="FFFFFF"/>
          <w:lang w:eastAsia="zh-CN"/>
        </w:rPr>
        <w:t>。</w:t>
      </w:r>
    </w:p>
    <w:p>
      <w:pPr>
        <w:shd w:val="solid" w:color="FFFFFF" w:fill="auto"/>
        <w:autoSpaceDN w:val="0"/>
        <w:spacing w:line="573" w:lineRule="exact"/>
        <w:ind w:firstLine="640" w:firstLineChars="200"/>
        <w:rPr>
          <w:rFonts w:eastAsia="黑体"/>
          <w:kern w:val="0"/>
          <w:sz w:val="32"/>
          <w:szCs w:val="32"/>
        </w:rPr>
      </w:pPr>
      <w:r>
        <w:rPr>
          <w:rFonts w:eastAsia="黑体"/>
          <w:kern w:val="0"/>
          <w:sz w:val="32"/>
          <w:szCs w:val="32"/>
        </w:rPr>
        <w:t>九、其他公开信息</w:t>
      </w:r>
    </w:p>
    <w:p>
      <w:pPr>
        <w:shd w:val="solid" w:color="FFFFFF" w:fill="auto"/>
        <w:autoSpaceDN w:val="0"/>
        <w:spacing w:line="573" w:lineRule="exact"/>
        <w:ind w:firstLine="726" w:firstLineChars="227"/>
        <w:rPr>
          <w:rFonts w:eastAsia="方正楷体_GBK"/>
          <w:bCs/>
          <w:sz w:val="32"/>
          <w:szCs w:val="32"/>
          <w:shd w:val="clear" w:color="auto" w:fill="FFFFFF"/>
        </w:rPr>
      </w:pPr>
      <w:r>
        <w:rPr>
          <w:rFonts w:eastAsia="方正楷体_GBK"/>
          <w:bCs/>
          <w:sz w:val="32"/>
          <w:szCs w:val="32"/>
          <w:shd w:val="clear" w:color="auto" w:fill="FFFFFF"/>
        </w:rPr>
        <w:t>（一）专业名词解释</w:t>
      </w:r>
    </w:p>
    <w:p>
      <w:pPr>
        <w:shd w:val="solid" w:color="FFFFFF" w:fill="auto"/>
        <w:autoSpaceDN w:val="0"/>
        <w:spacing w:line="573" w:lineRule="exact"/>
        <w:ind w:firstLine="640" w:firstLineChars="200"/>
        <w:rPr>
          <w:rFonts w:eastAsia="方正仿宋_GBK"/>
          <w:sz w:val="32"/>
          <w:szCs w:val="32"/>
          <w:shd w:val="clear" w:color="auto" w:fill="FFFFFF"/>
        </w:rPr>
      </w:pPr>
      <w:r>
        <w:rPr>
          <w:rFonts w:eastAsia="方正仿宋_GBK"/>
          <w:sz w:val="32"/>
          <w:szCs w:val="32"/>
          <w:shd w:val="clear" w:color="auto" w:fill="FFFFFF"/>
        </w:rPr>
        <w:t>【一般公共预算拨款收入】指财政当年拨付的一般公共预算资金。</w:t>
      </w:r>
    </w:p>
    <w:p>
      <w:pPr>
        <w:shd w:val="solid" w:color="FFFFFF" w:fill="auto"/>
        <w:autoSpaceDN w:val="0"/>
        <w:spacing w:line="573" w:lineRule="exact"/>
        <w:ind w:firstLine="640" w:firstLineChars="200"/>
        <w:rPr>
          <w:rFonts w:eastAsia="方正仿宋_GBK"/>
          <w:sz w:val="32"/>
          <w:szCs w:val="32"/>
          <w:shd w:val="clear" w:color="auto" w:fill="FFFFFF"/>
        </w:rPr>
      </w:pPr>
      <w:r>
        <w:rPr>
          <w:rFonts w:eastAsia="方正仿宋_GBK"/>
          <w:sz w:val="32"/>
          <w:szCs w:val="32"/>
          <w:shd w:val="clear" w:color="auto" w:fill="FFFFFF"/>
        </w:rPr>
        <w:t>【政府性基金预算拨款收入】指财政当年拨付的政府性基金预算资金。</w:t>
      </w:r>
    </w:p>
    <w:p>
      <w:pPr>
        <w:shd w:val="solid" w:color="FFFFFF" w:fill="auto"/>
        <w:autoSpaceDN w:val="0"/>
        <w:spacing w:line="573" w:lineRule="exact"/>
        <w:ind w:firstLine="640" w:firstLineChars="200"/>
        <w:rPr>
          <w:rFonts w:eastAsia="方正仿宋_GBK"/>
          <w:sz w:val="32"/>
          <w:szCs w:val="32"/>
          <w:shd w:val="clear" w:color="auto" w:fill="FFFFFF"/>
        </w:rPr>
      </w:pPr>
      <w:r>
        <w:rPr>
          <w:rFonts w:eastAsia="方正仿宋_GBK"/>
          <w:sz w:val="32"/>
          <w:szCs w:val="32"/>
          <w:shd w:val="clear" w:color="auto" w:fill="FFFFFF"/>
        </w:rPr>
        <w:t>【事业收入】是指事业单位开展专业业务活动及辅助活动取得的收入。</w:t>
      </w:r>
    </w:p>
    <w:p>
      <w:pPr>
        <w:shd w:val="solid" w:color="FFFFFF" w:fill="auto"/>
        <w:autoSpaceDN w:val="0"/>
        <w:spacing w:line="573" w:lineRule="exact"/>
        <w:ind w:firstLine="640" w:firstLineChars="200"/>
        <w:rPr>
          <w:rFonts w:eastAsia="方正仿宋_GBK"/>
          <w:sz w:val="32"/>
          <w:szCs w:val="32"/>
          <w:shd w:val="clear" w:color="auto" w:fill="FFFFFF"/>
        </w:rPr>
      </w:pPr>
      <w:r>
        <w:rPr>
          <w:rFonts w:eastAsia="方正仿宋_GBK"/>
          <w:sz w:val="32"/>
          <w:szCs w:val="32"/>
          <w:shd w:val="clear" w:color="auto" w:fill="FFFFFF"/>
        </w:rPr>
        <w:t>【事业单位经营收入】是指事业单位在专业业务活动及其辅助活动之外开展非独立核算经营活动取得的收入</w:t>
      </w:r>
      <w:r>
        <w:rPr>
          <w:rFonts w:hint="eastAsia" w:eastAsia="方正仿宋_GBK"/>
          <w:sz w:val="32"/>
          <w:szCs w:val="32"/>
          <w:shd w:val="clear" w:color="auto" w:fill="FFFFFF"/>
        </w:rPr>
        <w:t>。</w:t>
      </w:r>
    </w:p>
    <w:p>
      <w:pPr>
        <w:shd w:val="solid" w:color="FFFFFF" w:fill="auto"/>
        <w:autoSpaceDN w:val="0"/>
        <w:spacing w:line="573" w:lineRule="exact"/>
        <w:ind w:firstLine="640" w:firstLineChars="200"/>
        <w:rPr>
          <w:rFonts w:eastAsia="方正仿宋_GBK"/>
          <w:sz w:val="32"/>
          <w:szCs w:val="32"/>
          <w:shd w:val="clear" w:color="auto" w:fill="FFFFFF"/>
        </w:rPr>
      </w:pPr>
      <w:r>
        <w:rPr>
          <w:rFonts w:eastAsia="方正仿宋_GBK"/>
          <w:sz w:val="32"/>
          <w:szCs w:val="32"/>
          <w:shd w:val="clear" w:color="auto" w:fill="FFFFFF"/>
        </w:rPr>
        <w:t>【上年结转】指以前年度</w:t>
      </w:r>
      <w:r>
        <w:rPr>
          <w:rFonts w:hint="eastAsia" w:eastAsia="方正仿宋_GBK"/>
          <w:sz w:val="32"/>
          <w:szCs w:val="32"/>
          <w:shd w:val="clear" w:color="auto" w:fill="FFFFFF"/>
        </w:rPr>
        <w:t>安排，共计结转到本年度使用的资金，包括财政拨款结转资金、教育收费和其他资金的结转资金情况。</w:t>
      </w:r>
    </w:p>
    <w:p>
      <w:pPr>
        <w:shd w:val="solid" w:color="FFFFFF" w:fill="auto"/>
        <w:autoSpaceDN w:val="0"/>
        <w:spacing w:line="573" w:lineRule="exact"/>
        <w:ind w:firstLine="640" w:firstLineChars="200"/>
        <w:rPr>
          <w:rFonts w:eastAsia="方正仿宋_GBK"/>
          <w:sz w:val="32"/>
          <w:szCs w:val="32"/>
          <w:shd w:val="clear" w:color="auto" w:fill="FFFFFF"/>
        </w:rPr>
      </w:pPr>
      <w:r>
        <w:rPr>
          <w:rFonts w:eastAsia="方正仿宋_GBK"/>
          <w:sz w:val="32"/>
          <w:szCs w:val="32"/>
          <w:shd w:val="clear" w:color="auto" w:fill="FFFFFF"/>
        </w:rPr>
        <w:t>【基本支出】指保障</w:t>
      </w:r>
      <w:r>
        <w:rPr>
          <w:rFonts w:hint="eastAsia" w:eastAsia="方正仿宋_GBK"/>
          <w:sz w:val="32"/>
          <w:szCs w:val="32"/>
          <w:shd w:val="clear" w:color="auto" w:fill="FFFFFF"/>
        </w:rPr>
        <w:t>单位</w:t>
      </w:r>
      <w:r>
        <w:rPr>
          <w:rFonts w:eastAsia="方正仿宋_GBK"/>
          <w:sz w:val="32"/>
          <w:szCs w:val="32"/>
          <w:shd w:val="clear" w:color="auto" w:fill="FFFFFF"/>
        </w:rPr>
        <w:t>机构正常运转、完成日常工作任务而编制的年度支出计划，包括人员经费支出和日常公用经费支出两部分。</w:t>
      </w:r>
    </w:p>
    <w:p>
      <w:pPr>
        <w:shd w:val="solid" w:color="FFFFFF" w:fill="auto"/>
        <w:autoSpaceDN w:val="0"/>
        <w:spacing w:line="573" w:lineRule="exact"/>
        <w:ind w:firstLine="640" w:firstLineChars="200"/>
        <w:rPr>
          <w:rFonts w:eastAsia="方正仿宋_GBK"/>
          <w:sz w:val="32"/>
          <w:szCs w:val="32"/>
          <w:shd w:val="clear" w:color="auto" w:fill="FFFFFF"/>
        </w:rPr>
      </w:pPr>
      <w:r>
        <w:rPr>
          <w:rFonts w:eastAsia="方正仿宋_GBK"/>
          <w:sz w:val="32"/>
          <w:szCs w:val="32"/>
          <w:shd w:val="clear" w:color="auto" w:fill="FFFFFF"/>
        </w:rPr>
        <w:t>【项目支出】指部门为完成其特定的行政工作任务或事业发展目标，在基本支出预算之外编制的年度项目支出计划。</w:t>
      </w:r>
    </w:p>
    <w:p>
      <w:pPr>
        <w:shd w:val="solid" w:color="FFFFFF" w:fill="auto"/>
        <w:autoSpaceDN w:val="0"/>
        <w:spacing w:line="573" w:lineRule="exact"/>
        <w:ind w:firstLine="640" w:firstLineChars="200"/>
        <w:rPr>
          <w:rFonts w:eastAsia="方正仿宋_GBK"/>
          <w:sz w:val="32"/>
          <w:szCs w:val="32"/>
          <w:shd w:val="clear" w:color="auto" w:fill="FFFFFF"/>
        </w:rPr>
      </w:pPr>
      <w:r>
        <w:rPr>
          <w:rFonts w:eastAsia="方正仿宋_GBK"/>
          <w:sz w:val="32"/>
          <w:szCs w:val="32"/>
          <w:shd w:val="clear" w:color="auto" w:fill="FFFFFF"/>
        </w:rPr>
        <w:t>【机关运行经费】是指各部门的公用经费，包括办公及印刷费、邮电费、差旅费、会议费、福利费、日常维修费、专项材料及一般设备购置费、办公用房水电费、公务用车运行维护费以及其他用费。</w:t>
      </w:r>
    </w:p>
    <w:p>
      <w:pPr>
        <w:shd w:val="solid" w:color="FFFFFF" w:fill="auto"/>
        <w:autoSpaceDN w:val="0"/>
        <w:spacing w:line="573" w:lineRule="exact"/>
        <w:ind w:firstLine="640" w:firstLineChars="200"/>
        <w:rPr>
          <w:rFonts w:eastAsia="方正仿宋_GBK"/>
          <w:sz w:val="32"/>
          <w:szCs w:val="32"/>
          <w:shd w:val="clear" w:color="auto" w:fill="FFFFFF"/>
        </w:rPr>
      </w:pPr>
      <w:r>
        <w:rPr>
          <w:rFonts w:eastAsia="方正仿宋_GBK"/>
          <w:sz w:val="32"/>
          <w:szCs w:val="32"/>
          <w:shd w:val="clear" w:color="auto" w:fill="FFFFFF"/>
        </w:rPr>
        <w:t>【全口径预算管理】是财政预算管理的一种模式，目标是将所有政府收支纳入预算，进行高效、统一管理。《</w:t>
      </w:r>
      <w:r>
        <w:rPr>
          <w:rFonts w:hint="eastAsia" w:eastAsia="方正仿宋_GBK"/>
          <w:sz w:val="32"/>
          <w:szCs w:val="32"/>
          <w:shd w:val="clear" w:color="auto" w:fill="FFFFFF"/>
          <w:lang w:val="en-US" w:eastAsia="zh-CN"/>
        </w:rPr>
        <w:t>中华人民共和国</w:t>
      </w:r>
      <w:r>
        <w:rPr>
          <w:rFonts w:eastAsia="方正仿宋_GBK"/>
          <w:sz w:val="32"/>
          <w:szCs w:val="32"/>
          <w:shd w:val="clear" w:color="auto" w:fill="FFFFFF"/>
        </w:rPr>
        <w:t>预算法》第五条规定：预算包括一般公共预算、政府性基金预算、国有资本经营预算、社会保险基金预算。至此，把所有预算按上述四类全部分类管理，为政府高效运行奠定基础。</w:t>
      </w:r>
    </w:p>
    <w:p>
      <w:pPr>
        <w:shd w:val="solid" w:color="FFFFFF" w:fill="auto"/>
        <w:autoSpaceDN w:val="0"/>
        <w:spacing w:line="573" w:lineRule="exact"/>
        <w:ind w:firstLine="640" w:firstLineChars="200"/>
        <w:rPr>
          <w:rFonts w:eastAsia="方正仿宋_GBK"/>
          <w:sz w:val="32"/>
          <w:szCs w:val="32"/>
          <w:shd w:val="clear" w:color="auto" w:fill="FFFFFF"/>
        </w:rPr>
      </w:pPr>
      <w:r>
        <w:rPr>
          <w:rFonts w:hint="eastAsia" w:eastAsia="方正仿宋_GBK"/>
          <w:sz w:val="32"/>
          <w:szCs w:val="32"/>
          <w:shd w:val="clear" w:color="auto" w:fill="FFFFFF"/>
        </w:rPr>
        <w:t>【全面实施预算绩效管理】中共中央、国务院印发的《关于全面实施预算绩效管理的意见》明确，加快建成全方位、全过程、全覆盖的预算绩效管理体系。“全方位”是指将各级政府收支、部门和单位预算全面纳入绩效管理，实施政府预算、部门和单位预算、政策和项目预算绩效管理。“全过程”是指在事前、事中、事后各个阶段，将预算绩效管理的理念融入预算编制、执行和完成过程，实现预算和绩效一体化。在预算申请环节，建立事前绩效评估机制；在预算编制环节，开展绩效目标管理；在预算执行环节，开展绩效运行监控；在预算完成环节，开展绩效评价，并开展结果应用。“全覆盖”是指推动绩效管理覆盖所有财政资金，并延伸至政府投融资活动，不留死角。统筹实施一般公共预算、政府性基金预算、国有资本经营预算、社会保险基金预算绩效管理。</w:t>
      </w:r>
    </w:p>
    <w:p>
      <w:pPr>
        <w:shd w:val="solid" w:color="FFFFFF" w:fill="auto"/>
        <w:autoSpaceDN w:val="0"/>
        <w:spacing w:line="573" w:lineRule="exact"/>
        <w:ind w:firstLine="640" w:firstLineChars="200"/>
        <w:rPr>
          <w:rFonts w:eastAsia="方正仿宋_GBK"/>
          <w:color w:val="auto"/>
          <w:sz w:val="32"/>
          <w:szCs w:val="32"/>
          <w:highlight w:val="none"/>
          <w:shd w:val="clear" w:color="auto" w:fill="FFFFFF"/>
        </w:rPr>
      </w:pPr>
      <w:r>
        <w:rPr>
          <w:rFonts w:eastAsia="方正仿宋_GBK"/>
          <w:color w:val="auto"/>
          <w:sz w:val="32"/>
          <w:szCs w:val="32"/>
          <w:highlight w:val="none"/>
          <w:shd w:val="clear" w:color="auto" w:fill="FFFFFF"/>
        </w:rPr>
        <w:t>【民生支出】是指各级财政部门依照职能，用于建立覆盖城乡居民的社保、就业、教育、医疗等涉及群众利益方面支出。主要包括：财政用于与人民群众生活直接相关的教育、医疗卫生与计划生育、社会保障与就业、住房保障、粮油储备、科技文化体育等方面支出；用在与民生密切相关的农业林业水利、公共交通运输、节能环保、城乡社区事务等方面支出；剔除并未直接投入民生的支出，即教育、农林水、社会保障和就业、文化体育与传媒、医疗卫生等大类支出中的</w:t>
      </w:r>
      <w:r>
        <w:rPr>
          <w:rFonts w:hint="eastAsia" w:ascii="方正仿宋_GBK" w:hAnsi="方正仿宋_GBK" w:eastAsia="方正仿宋_GBK" w:cs="方正仿宋_GBK"/>
          <w:color w:val="auto"/>
          <w:sz w:val="32"/>
          <w:szCs w:val="32"/>
          <w:highlight w:val="none"/>
          <w:shd w:val="clear" w:color="auto" w:fill="FFFFFF"/>
        </w:rPr>
        <w:t>“管理事务”款和“行政运行”</w:t>
      </w:r>
      <w:r>
        <w:rPr>
          <w:rFonts w:eastAsia="方正仿宋_GBK"/>
          <w:color w:val="auto"/>
          <w:sz w:val="32"/>
          <w:szCs w:val="32"/>
          <w:highlight w:val="none"/>
          <w:shd w:val="clear" w:color="auto" w:fill="FFFFFF"/>
        </w:rPr>
        <w:t>项。</w:t>
      </w:r>
    </w:p>
    <w:p>
      <w:pPr>
        <w:shd w:val="solid" w:color="FFFFFF" w:fill="auto"/>
        <w:autoSpaceDN w:val="0"/>
        <w:spacing w:line="573" w:lineRule="exact"/>
        <w:ind w:firstLine="640" w:firstLineChars="200"/>
        <w:rPr>
          <w:rFonts w:eastAsia="方正仿宋_GBK"/>
          <w:sz w:val="32"/>
          <w:szCs w:val="32"/>
          <w:shd w:val="clear" w:color="auto" w:fill="FFFFFF"/>
        </w:rPr>
      </w:pPr>
      <w:r>
        <w:rPr>
          <w:rFonts w:eastAsia="方正仿宋_GBK"/>
          <w:sz w:val="32"/>
          <w:szCs w:val="32"/>
          <w:shd w:val="clear" w:color="auto" w:fill="FFFFFF"/>
        </w:rPr>
        <w:t>【部门预算】是反映政府部门收支活动的预算。是政府部门依据国家有关政策及其行使职能的需要，由基层预算单位编制，逐步上报、审核、汇总，经财政部门审核，经政府同意后提交</w:t>
      </w:r>
      <w:r>
        <w:rPr>
          <w:rFonts w:eastAsia="方正仿宋_GBK"/>
          <w:sz w:val="32"/>
          <w:szCs w:val="32"/>
          <w:highlight w:val="none"/>
          <w:shd w:val="clear" w:color="auto" w:fill="FFFFFF"/>
        </w:rPr>
        <w:t>人</w:t>
      </w:r>
      <w:r>
        <w:rPr>
          <w:rFonts w:hint="eastAsia" w:eastAsia="方正仿宋_GBK"/>
          <w:sz w:val="32"/>
          <w:szCs w:val="32"/>
          <w:highlight w:val="none"/>
          <w:shd w:val="clear" w:color="auto" w:fill="FFFFFF"/>
          <w:lang w:val="en-US" w:eastAsia="zh-CN"/>
        </w:rPr>
        <w:t>民代表大</w:t>
      </w:r>
      <w:r>
        <w:rPr>
          <w:rFonts w:eastAsia="方正仿宋_GBK"/>
          <w:sz w:val="32"/>
          <w:szCs w:val="32"/>
          <w:highlight w:val="none"/>
          <w:shd w:val="clear" w:color="auto" w:fill="FFFFFF"/>
        </w:rPr>
        <w:t>会</w:t>
      </w:r>
      <w:r>
        <w:rPr>
          <w:rFonts w:eastAsia="方正仿宋_GBK"/>
          <w:sz w:val="32"/>
          <w:szCs w:val="32"/>
          <w:shd w:val="clear" w:color="auto" w:fill="FFFFFF"/>
        </w:rPr>
        <w:t>审议通过的、全面反映部门所有收入和支出的预算。通俗地讲，就是</w:t>
      </w:r>
      <w:r>
        <w:rPr>
          <w:rFonts w:hint="eastAsia" w:ascii="方正仿宋_GBK" w:hAnsi="方正仿宋_GBK" w:eastAsia="方正仿宋_GBK" w:cs="方正仿宋_GBK"/>
          <w:sz w:val="32"/>
          <w:szCs w:val="32"/>
          <w:shd w:val="clear" w:color="auto" w:fill="FFFFFF"/>
        </w:rPr>
        <w:t>“一个部门一本账”</w:t>
      </w:r>
      <w:r>
        <w:rPr>
          <w:rFonts w:eastAsia="方正仿宋_GBK"/>
          <w:sz w:val="32"/>
          <w:szCs w:val="32"/>
          <w:shd w:val="clear" w:color="auto" w:fill="FFFFFF"/>
        </w:rPr>
        <w:t>。</w:t>
      </w:r>
    </w:p>
    <w:p>
      <w:pPr>
        <w:shd w:val="solid" w:color="FFFFFF" w:fill="auto"/>
        <w:autoSpaceDN w:val="0"/>
        <w:spacing w:line="573" w:lineRule="exact"/>
        <w:ind w:firstLine="640" w:firstLineChars="200"/>
        <w:rPr>
          <w:rFonts w:eastAsia="方正仿宋_GBK"/>
          <w:sz w:val="32"/>
          <w:szCs w:val="32"/>
          <w:shd w:val="clear" w:color="auto" w:fill="FFFFFF"/>
        </w:rPr>
      </w:pPr>
      <w:r>
        <w:rPr>
          <w:rFonts w:eastAsia="方正仿宋_GBK"/>
          <w:sz w:val="32"/>
          <w:szCs w:val="32"/>
          <w:shd w:val="clear" w:color="auto" w:fill="FFFFFF"/>
        </w:rPr>
        <w:t>【财政存量资金】财政存量资金是指收入已经发生、尚未安排预算，或者预算已经安排、尚未形成实际支出的以前年度财政资金，包括一般公共预算结转结余、政府性基金预算结转结余、国有资本经营预算结转结余、转移支付结转结余、部门预算结转结余、预算稳定调节基金、预算周转金、财政专户资金、收回存量资金等。</w:t>
      </w:r>
    </w:p>
    <w:p>
      <w:pPr>
        <w:shd w:val="solid" w:color="FFFFFF" w:fill="auto"/>
        <w:autoSpaceDN w:val="0"/>
        <w:spacing w:line="573" w:lineRule="exact"/>
        <w:ind w:firstLine="640" w:firstLineChars="200"/>
        <w:rPr>
          <w:rFonts w:eastAsia="方正仿宋_GBK"/>
          <w:sz w:val="32"/>
          <w:szCs w:val="32"/>
          <w:highlight w:val="none"/>
          <w:shd w:val="clear" w:color="auto" w:fill="FFFFFF"/>
        </w:rPr>
      </w:pPr>
      <w:r>
        <w:rPr>
          <w:rFonts w:eastAsia="方正仿宋_GBK"/>
          <w:sz w:val="32"/>
          <w:szCs w:val="32"/>
          <w:highlight w:val="none"/>
          <w:shd w:val="clear" w:color="auto" w:fill="FFFFFF"/>
        </w:rPr>
        <w:t>【</w:t>
      </w:r>
      <w:r>
        <w:rPr>
          <w:rFonts w:hint="eastAsia" w:ascii="方正仿宋_GBK" w:hAnsi="方正仿宋_GBK" w:eastAsia="方正仿宋_GBK" w:cs="方正仿宋_GBK"/>
          <w:sz w:val="32"/>
          <w:szCs w:val="32"/>
          <w:highlight w:val="none"/>
          <w:shd w:val="clear" w:color="auto" w:fill="FFFFFF"/>
        </w:rPr>
        <w:t>“三保”</w:t>
      </w:r>
      <w:r>
        <w:rPr>
          <w:rFonts w:eastAsia="方正仿宋_GBK"/>
          <w:sz w:val="32"/>
          <w:szCs w:val="32"/>
          <w:highlight w:val="none"/>
          <w:shd w:val="clear" w:color="auto" w:fill="FFFFFF"/>
        </w:rPr>
        <w:t>支出】中央和省为巩固县级基本财力保障成果，增强基层政府执政能力，推进基本公共服务均等化，促进全面建成小康社会，以实现县乡政府</w:t>
      </w:r>
      <w:r>
        <w:rPr>
          <w:rFonts w:hint="eastAsia" w:ascii="方正仿宋_GBK" w:hAnsi="方正仿宋_GBK" w:eastAsia="方正仿宋_GBK" w:cs="方正仿宋_GBK"/>
          <w:sz w:val="32"/>
          <w:szCs w:val="32"/>
          <w:highlight w:val="none"/>
          <w:shd w:val="clear" w:color="auto" w:fill="FFFFFF"/>
        </w:rPr>
        <w:t>“保基本民生、保工资、保运转”</w:t>
      </w:r>
      <w:r>
        <w:rPr>
          <w:rFonts w:eastAsia="方正仿宋_GBK"/>
          <w:sz w:val="32"/>
          <w:szCs w:val="32"/>
          <w:highlight w:val="none"/>
          <w:shd w:val="clear" w:color="auto" w:fill="FFFFFF"/>
        </w:rPr>
        <w:t>为目标，统一制定了县级基本财力保障机制的国家保障范围和标准。</w:t>
      </w:r>
    </w:p>
    <w:p>
      <w:pPr>
        <w:spacing w:line="573" w:lineRule="exact"/>
        <w:ind w:firstLine="640" w:firstLineChars="200"/>
        <w:rPr>
          <w:rFonts w:eastAsia="方正仿宋_GBK"/>
          <w:sz w:val="32"/>
          <w:szCs w:val="32"/>
          <w:shd w:val="clear" w:color="auto" w:fill="FFFFFF"/>
        </w:rPr>
      </w:pPr>
      <w:r>
        <w:rPr>
          <w:rFonts w:eastAsia="方正仿宋_GBK"/>
          <w:sz w:val="32"/>
          <w:szCs w:val="32"/>
          <w:highlight w:val="none"/>
          <w:shd w:val="clear" w:color="auto" w:fill="FFFFFF"/>
        </w:rPr>
        <w:t>【</w:t>
      </w:r>
      <w:r>
        <w:rPr>
          <w:rFonts w:hint="eastAsia" w:ascii="方正仿宋_GBK" w:hAnsi="方正仿宋_GBK" w:eastAsia="方正仿宋_GBK" w:cs="方正仿宋_GBK"/>
          <w:sz w:val="32"/>
          <w:szCs w:val="32"/>
          <w:highlight w:val="none"/>
          <w:shd w:val="clear" w:color="auto" w:fill="FFFFFF"/>
        </w:rPr>
        <w:t>“三公”</w:t>
      </w:r>
      <w:r>
        <w:rPr>
          <w:rFonts w:eastAsia="方正仿宋_GBK"/>
          <w:sz w:val="32"/>
          <w:szCs w:val="32"/>
          <w:highlight w:val="none"/>
          <w:shd w:val="clear" w:color="auto" w:fill="FFFFFF"/>
        </w:rPr>
        <w:t>经费】</w:t>
      </w:r>
      <w:r>
        <w:rPr>
          <w:rFonts w:eastAsia="方正仿宋_GBK"/>
          <w:kern w:val="0"/>
          <w:sz w:val="32"/>
          <w:szCs w:val="32"/>
          <w:highlight w:val="none"/>
        </w:rPr>
        <w:t>纳入</w:t>
      </w:r>
      <w:r>
        <w:rPr>
          <w:rFonts w:hint="eastAsia" w:eastAsia="方正仿宋_GBK"/>
          <w:kern w:val="0"/>
          <w:sz w:val="32"/>
          <w:szCs w:val="32"/>
          <w:highlight w:val="none"/>
          <w:lang w:val="en-US" w:eastAsia="zh-CN"/>
        </w:rPr>
        <w:t>县</w:t>
      </w:r>
      <w:r>
        <w:rPr>
          <w:rFonts w:eastAsia="方正仿宋_GBK"/>
          <w:kern w:val="0"/>
          <w:sz w:val="32"/>
          <w:szCs w:val="32"/>
          <w:highlight w:val="none"/>
        </w:rPr>
        <w:t>级财政预决算管理的</w:t>
      </w:r>
      <w:r>
        <w:rPr>
          <w:rFonts w:hint="eastAsia" w:ascii="方正仿宋_GBK" w:hAnsi="方正仿宋_GBK" w:eastAsia="方正仿宋_GBK" w:cs="方正仿宋_GBK"/>
          <w:kern w:val="0"/>
          <w:sz w:val="32"/>
          <w:szCs w:val="32"/>
          <w:highlight w:val="none"/>
        </w:rPr>
        <w:t>“三公”</w:t>
      </w:r>
      <w:r>
        <w:rPr>
          <w:rFonts w:eastAsia="方正仿宋_GBK"/>
          <w:kern w:val="0"/>
          <w:sz w:val="32"/>
          <w:szCs w:val="32"/>
          <w:highlight w:val="none"/>
        </w:rPr>
        <w:t>经费是指</w:t>
      </w:r>
      <w:r>
        <w:rPr>
          <w:rFonts w:hint="eastAsia" w:eastAsia="方正仿宋_GBK"/>
          <w:kern w:val="0"/>
          <w:sz w:val="32"/>
          <w:szCs w:val="32"/>
          <w:highlight w:val="none"/>
          <w:lang w:val="en-US" w:eastAsia="zh-CN"/>
        </w:rPr>
        <w:t>县</w:t>
      </w:r>
      <w:r>
        <w:rPr>
          <w:rFonts w:eastAsia="方正仿宋_GBK"/>
          <w:kern w:val="0"/>
          <w:sz w:val="32"/>
          <w:szCs w:val="32"/>
          <w:highlight w:val="none"/>
        </w:rPr>
        <w:t>级部门用财政拨款</w:t>
      </w:r>
      <w:r>
        <w:rPr>
          <w:rFonts w:eastAsia="方正仿宋_GBK"/>
          <w:kern w:val="0"/>
          <w:sz w:val="32"/>
          <w:szCs w:val="32"/>
        </w:rPr>
        <w:t>安排的因公出国（境）费、公务用车购置及运行费和公务接待费，是党政机关维持运转或完成特定工作任务所开支的相关支出，是政府行政开支的一部分。其中：因公出国（境）费，反映单位公务出国（境）的国际旅费、国外城市间交通费、住宿费、伙食费、培训费、公杂费等支出。公务用车购置及运行费，反映单位公务用车购置费及按规定保留的公务用车燃料费、维修费、过路过桥费、保险费、安全奖励费用等支出，公务用车指用于履行公务的机动车辆，包括一般公务用车和执法执勤用车。公务接待费，反映单位按规定开支的各类公务接待（含外宾接待）支出。</w:t>
      </w:r>
    </w:p>
    <w:p>
      <w:pPr>
        <w:widowControl/>
        <w:wordWrap w:val="0"/>
        <w:spacing w:line="573" w:lineRule="exact"/>
        <w:ind w:firstLine="640" w:firstLineChars="200"/>
        <w:rPr>
          <w:rFonts w:eastAsia="方正仿宋_GBK"/>
          <w:b/>
          <w:color w:val="FF0000"/>
          <w:kern w:val="0"/>
          <w:sz w:val="32"/>
          <w:szCs w:val="32"/>
        </w:rPr>
      </w:pPr>
      <w:r>
        <w:rPr>
          <w:rFonts w:eastAsia="方正楷体_GBK"/>
          <w:bCs/>
          <w:kern w:val="0"/>
          <w:sz w:val="32"/>
          <w:szCs w:val="32"/>
        </w:rPr>
        <w:t>（二）机关运行经费安排变化情况及原因说明</w:t>
      </w:r>
    </w:p>
    <w:p>
      <w:pPr>
        <w:spacing w:line="573" w:lineRule="exact"/>
        <w:ind w:firstLine="960" w:firstLineChars="300"/>
        <w:rPr>
          <w:rFonts w:eastAsia="方正仿宋_GBK"/>
          <w:kern w:val="0"/>
          <w:sz w:val="32"/>
          <w:szCs w:val="32"/>
        </w:rPr>
      </w:pPr>
      <w:r>
        <w:rPr>
          <w:rFonts w:hint="default" w:ascii="Times New Roman" w:hAnsi="Times New Roman" w:eastAsia="方正仿宋_GBK" w:cs="Times New Roman"/>
          <w:kern w:val="0"/>
          <w:sz w:val="32"/>
          <w:szCs w:val="32"/>
          <w:lang w:eastAsia="zh-CN"/>
        </w:rPr>
        <w:t>勐海县红十字会</w:t>
      </w:r>
      <w:r>
        <w:rPr>
          <w:rFonts w:eastAsia="方正仿宋_GBK"/>
          <w:kern w:val="0"/>
          <w:sz w:val="32"/>
          <w:szCs w:val="32"/>
        </w:rPr>
        <w:t>202</w:t>
      </w:r>
      <w:r>
        <w:rPr>
          <w:rFonts w:hint="eastAsia" w:eastAsia="方正仿宋_GBK"/>
          <w:kern w:val="0"/>
          <w:sz w:val="32"/>
          <w:szCs w:val="32"/>
          <w:lang w:val="en-US" w:eastAsia="zh-CN"/>
        </w:rPr>
        <w:t>6</w:t>
      </w:r>
      <w:r>
        <w:rPr>
          <w:rFonts w:eastAsia="方正仿宋_GBK"/>
          <w:kern w:val="0"/>
          <w:sz w:val="32"/>
          <w:szCs w:val="32"/>
        </w:rPr>
        <w:t>年机关运行经费</w:t>
      </w:r>
      <w:r>
        <w:rPr>
          <w:rFonts w:hint="eastAsia" w:eastAsia="方正仿宋_GBK"/>
          <w:kern w:val="0"/>
          <w:sz w:val="32"/>
          <w:szCs w:val="32"/>
          <w:lang w:val="en-US" w:eastAsia="zh-CN"/>
        </w:rPr>
        <w:t>9.06</w:t>
      </w:r>
      <w:r>
        <w:rPr>
          <w:rFonts w:eastAsia="方正仿宋_GBK"/>
          <w:kern w:val="0"/>
          <w:sz w:val="32"/>
          <w:szCs w:val="32"/>
        </w:rPr>
        <w:t>万元，比上年增加</w:t>
      </w:r>
      <w:r>
        <w:rPr>
          <w:rFonts w:hint="eastAsia" w:eastAsia="方正仿宋_GBK"/>
          <w:kern w:val="0"/>
          <w:sz w:val="32"/>
          <w:szCs w:val="32"/>
          <w:lang w:val="en-US" w:eastAsia="zh-CN"/>
        </w:rPr>
        <w:t>0.07</w:t>
      </w:r>
      <w:r>
        <w:rPr>
          <w:rFonts w:eastAsia="方正仿宋_GBK"/>
          <w:kern w:val="0"/>
          <w:sz w:val="32"/>
          <w:szCs w:val="32"/>
        </w:rPr>
        <w:t>万元，增长</w:t>
      </w:r>
      <w:r>
        <w:rPr>
          <w:rFonts w:hint="eastAsia" w:eastAsia="方正仿宋_GBK"/>
          <w:kern w:val="0"/>
          <w:sz w:val="32"/>
          <w:szCs w:val="32"/>
          <w:lang w:val="en-US" w:eastAsia="zh-CN"/>
        </w:rPr>
        <w:t>0.77</w:t>
      </w:r>
      <w:r>
        <w:rPr>
          <w:rFonts w:eastAsia="方正仿宋_GBK"/>
          <w:kern w:val="0"/>
          <w:sz w:val="32"/>
          <w:szCs w:val="32"/>
        </w:rPr>
        <w:t>%，增加的原因是：</w:t>
      </w:r>
      <w:r>
        <w:rPr>
          <w:rFonts w:hint="eastAsia" w:eastAsia="方正仿宋_GBK"/>
          <w:kern w:val="0"/>
          <w:sz w:val="32"/>
          <w:szCs w:val="32"/>
          <w:lang w:eastAsia="zh-CN"/>
        </w:rPr>
        <w:t>行政运行费用增加，</w:t>
      </w:r>
      <w:r>
        <w:rPr>
          <w:rFonts w:eastAsia="方正仿宋_GBK"/>
          <w:kern w:val="0"/>
          <w:sz w:val="32"/>
          <w:szCs w:val="32"/>
        </w:rPr>
        <w:t>机关运行经费主要用于维护机构运行发生的办公费，水电费，电话费，会议费、培训费、差旅费、专用线路租用费、工会经费、公务接待费、公务用车运行维护费、其他交通费用等工作经费支出。</w:t>
      </w:r>
    </w:p>
    <w:p>
      <w:pPr>
        <w:widowControl/>
        <w:spacing w:line="573" w:lineRule="exact"/>
        <w:ind w:firstLine="640" w:firstLineChars="200"/>
        <w:rPr>
          <w:rFonts w:eastAsia="方正楷体_GBK"/>
          <w:bCs/>
          <w:kern w:val="0"/>
          <w:sz w:val="32"/>
          <w:szCs w:val="32"/>
        </w:rPr>
      </w:pPr>
      <w:r>
        <w:rPr>
          <w:rFonts w:eastAsia="方正楷体_GBK"/>
          <w:bCs/>
          <w:kern w:val="0"/>
          <w:sz w:val="32"/>
          <w:szCs w:val="32"/>
        </w:rPr>
        <w:t>事业单位日常公用经费变化情况及原因说明</w:t>
      </w:r>
    </w:p>
    <w:p>
      <w:pPr>
        <w:widowControl/>
        <w:spacing w:line="573" w:lineRule="exact"/>
        <w:ind w:firstLine="640" w:firstLineChars="200"/>
        <w:rPr>
          <w:rFonts w:eastAsia="方正仿宋_GBK"/>
          <w:b/>
          <w:color w:val="FF0000"/>
          <w:kern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本单位无此项支出。</w:t>
      </w:r>
    </w:p>
    <w:p>
      <w:pPr>
        <w:keepNext w:val="0"/>
        <w:keepLines w:val="0"/>
        <w:pageBreakBefore w:val="0"/>
        <w:widowControl w:val="0"/>
        <w:kinsoku/>
        <w:wordWrap/>
        <w:overflowPunct/>
        <w:topLinePunct w:val="0"/>
        <w:autoSpaceDE/>
        <w:autoSpaceDN/>
        <w:bidi w:val="0"/>
        <w:adjustRightInd/>
        <w:snapToGrid/>
        <w:spacing w:line="573" w:lineRule="exact"/>
        <w:ind w:firstLine="640" w:firstLineChars="200"/>
        <w:textAlignment w:val="auto"/>
        <w:rPr>
          <w:rFonts w:hint="eastAsia" w:eastAsia="方正仿宋_GBK"/>
          <w:kern w:val="0"/>
          <w:sz w:val="32"/>
          <w:szCs w:val="32"/>
        </w:rPr>
      </w:pPr>
      <w:r>
        <w:rPr>
          <w:rFonts w:hint="eastAsia" w:ascii="方正楷体_GBK" w:hAnsi="方正楷体_GBK" w:eastAsia="方正楷体_GBK" w:cs="方正楷体_GBK"/>
          <w:kern w:val="0"/>
          <w:sz w:val="32"/>
          <w:szCs w:val="32"/>
        </w:rPr>
        <w:t>（三）委托业务费安排变化情况及原因说明</w:t>
      </w:r>
    </w:p>
    <w:p>
      <w:pPr>
        <w:keepNext w:val="0"/>
        <w:keepLines w:val="0"/>
        <w:pageBreakBefore w:val="0"/>
        <w:widowControl w:val="0"/>
        <w:kinsoku/>
        <w:wordWrap/>
        <w:overflowPunct/>
        <w:topLinePunct w:val="0"/>
        <w:autoSpaceDE/>
        <w:autoSpaceDN/>
        <w:bidi w:val="0"/>
        <w:adjustRightInd/>
        <w:snapToGrid/>
        <w:spacing w:line="573" w:lineRule="exact"/>
        <w:ind w:firstLine="640" w:firstLineChars="200"/>
        <w:textAlignment w:val="auto"/>
        <w:rPr>
          <w:rFonts w:hint="default" w:ascii="Times New Roman" w:hAnsi="Times New Roman" w:eastAsia="方正楷体_GBK" w:cs="Times New Roman"/>
          <w:bCs/>
          <w:kern w:val="0"/>
          <w:sz w:val="32"/>
          <w:szCs w:val="32"/>
        </w:rPr>
      </w:pPr>
      <w:r>
        <w:rPr>
          <w:rFonts w:hint="default" w:ascii="Times New Roman" w:hAnsi="Times New Roman" w:eastAsia="方正仿宋_GBK" w:cs="Times New Roman"/>
          <w:kern w:val="0"/>
          <w:sz w:val="32"/>
          <w:szCs w:val="32"/>
          <w:lang w:eastAsia="zh-CN"/>
        </w:rPr>
        <w:t>勐海县红十字会</w:t>
      </w:r>
      <w:r>
        <w:rPr>
          <w:rFonts w:hint="default" w:ascii="Times New Roman" w:hAnsi="Times New Roman" w:eastAsia="方正仿宋_GBK" w:cs="Times New Roman"/>
          <w:kern w:val="0"/>
          <w:sz w:val="32"/>
          <w:szCs w:val="32"/>
        </w:rPr>
        <w:t>202</w:t>
      </w:r>
      <w:r>
        <w:rPr>
          <w:rFonts w:hint="default" w:ascii="Times New Roman" w:hAnsi="Times New Roman" w:eastAsia="方正仿宋_GBK" w:cs="Times New Roman"/>
          <w:kern w:val="0"/>
          <w:sz w:val="32"/>
          <w:szCs w:val="32"/>
          <w:lang w:val="en-US" w:eastAsia="zh-CN"/>
        </w:rPr>
        <w:t>6</w:t>
      </w:r>
      <w:r>
        <w:rPr>
          <w:rFonts w:hint="default" w:ascii="Times New Roman" w:hAnsi="Times New Roman" w:eastAsia="方正仿宋_GBK" w:cs="Times New Roman"/>
          <w:kern w:val="0"/>
          <w:sz w:val="32"/>
          <w:szCs w:val="32"/>
        </w:rPr>
        <w:t>年委托业务费安排</w:t>
      </w:r>
      <w:r>
        <w:rPr>
          <w:rFonts w:hint="default" w:ascii="Times New Roman" w:hAnsi="Times New Roman" w:eastAsia="方正仿宋_GBK" w:cs="Times New Roman"/>
          <w:kern w:val="0"/>
          <w:sz w:val="32"/>
          <w:szCs w:val="32"/>
          <w:lang w:val="en-US" w:eastAsia="zh-CN"/>
        </w:rPr>
        <w:t>0.50万</w:t>
      </w:r>
      <w:r>
        <w:rPr>
          <w:rFonts w:hint="default" w:ascii="Times New Roman" w:hAnsi="Times New Roman" w:eastAsia="方正仿宋_GBK" w:cs="Times New Roman"/>
          <w:kern w:val="0"/>
          <w:sz w:val="32"/>
          <w:szCs w:val="32"/>
        </w:rPr>
        <w:t>元，比上年增加</w:t>
      </w:r>
      <w:r>
        <w:rPr>
          <w:rFonts w:hint="default" w:ascii="Times New Roman" w:hAnsi="Times New Roman" w:eastAsia="方正仿宋_GBK" w:cs="Times New Roman"/>
          <w:kern w:val="0"/>
          <w:sz w:val="32"/>
          <w:szCs w:val="32"/>
          <w:lang w:val="en-US" w:eastAsia="zh-CN"/>
        </w:rPr>
        <w:t>0.30</w:t>
      </w:r>
      <w:r>
        <w:rPr>
          <w:rFonts w:hint="default" w:ascii="Times New Roman" w:hAnsi="Times New Roman" w:eastAsia="方正仿宋_GBK" w:cs="Times New Roman"/>
          <w:kern w:val="0"/>
          <w:sz w:val="32"/>
          <w:szCs w:val="32"/>
        </w:rPr>
        <w:t>万元，增长</w:t>
      </w:r>
      <w:r>
        <w:rPr>
          <w:rFonts w:hint="default" w:ascii="Times New Roman" w:hAnsi="Times New Roman" w:eastAsia="方正仿宋_GBK" w:cs="Times New Roman"/>
          <w:kern w:val="0"/>
          <w:sz w:val="32"/>
          <w:szCs w:val="32"/>
          <w:lang w:val="en-US" w:eastAsia="zh-CN"/>
        </w:rPr>
        <w:t>60</w:t>
      </w:r>
      <w:r>
        <w:rPr>
          <w:rFonts w:hint="default" w:ascii="Times New Roman" w:hAnsi="Times New Roman" w:eastAsia="方正仿宋_GBK" w:cs="Times New Roman"/>
          <w:kern w:val="0"/>
          <w:sz w:val="32"/>
          <w:szCs w:val="32"/>
        </w:rPr>
        <w:t>%，增加的原因是</w:t>
      </w:r>
      <w:r>
        <w:rPr>
          <w:rFonts w:hint="default" w:ascii="Times New Roman" w:hAnsi="Times New Roman" w:eastAsia="方正仿宋_GBK" w:cs="Times New Roman"/>
          <w:kern w:val="0"/>
          <w:sz w:val="32"/>
          <w:szCs w:val="32"/>
          <w:lang w:eastAsia="zh-CN"/>
        </w:rPr>
        <w:t>县红十字会</w:t>
      </w:r>
      <w:r>
        <w:rPr>
          <w:rFonts w:hint="default" w:ascii="Times New Roman" w:hAnsi="Times New Roman" w:eastAsia="方正仿宋_GBK" w:cs="Times New Roman"/>
          <w:kern w:val="0"/>
          <w:sz w:val="32"/>
          <w:szCs w:val="32"/>
        </w:rPr>
        <w:t>委托业务费</w:t>
      </w:r>
      <w:r>
        <w:rPr>
          <w:rFonts w:hint="eastAsia" w:eastAsia="方正仿宋_GBK" w:cs="Times New Roman"/>
          <w:kern w:val="0"/>
          <w:sz w:val="32"/>
          <w:szCs w:val="32"/>
          <w:lang w:eastAsia="zh-CN"/>
        </w:rPr>
        <w:t>用于</w:t>
      </w:r>
      <w:r>
        <w:rPr>
          <w:rFonts w:hint="default" w:ascii="Times New Roman" w:hAnsi="Times New Roman" w:eastAsia="方正仿宋_GBK" w:cs="Times New Roman"/>
          <w:kern w:val="0"/>
          <w:sz w:val="32"/>
          <w:szCs w:val="32"/>
          <w:lang w:eastAsia="zh-CN"/>
        </w:rPr>
        <w:t>审计费用，需审计政府会计制度</w:t>
      </w:r>
      <w:r>
        <w:rPr>
          <w:rFonts w:hint="eastAsia" w:eastAsia="方正仿宋_GBK" w:cs="Times New Roman"/>
          <w:kern w:val="0"/>
          <w:sz w:val="32"/>
          <w:szCs w:val="32"/>
          <w:lang w:eastAsia="zh-CN"/>
        </w:rPr>
        <w:t>系统</w:t>
      </w:r>
      <w:r>
        <w:rPr>
          <w:rFonts w:hint="default" w:ascii="Times New Roman" w:hAnsi="Times New Roman" w:eastAsia="方正仿宋_GBK" w:cs="Times New Roman"/>
          <w:kern w:val="0"/>
          <w:sz w:val="32"/>
          <w:szCs w:val="32"/>
          <w:lang w:eastAsia="zh-CN"/>
        </w:rPr>
        <w:t>账务及民非会计</w:t>
      </w:r>
      <w:r>
        <w:rPr>
          <w:rFonts w:hint="eastAsia" w:eastAsia="方正仿宋_GBK" w:cs="Times New Roman"/>
          <w:kern w:val="0"/>
          <w:sz w:val="32"/>
          <w:szCs w:val="32"/>
          <w:lang w:eastAsia="zh-CN"/>
        </w:rPr>
        <w:t>制度系统</w:t>
      </w:r>
      <w:r>
        <w:rPr>
          <w:rFonts w:hint="default" w:ascii="Times New Roman" w:hAnsi="Times New Roman" w:eastAsia="方正仿宋_GBK" w:cs="Times New Roman"/>
          <w:kern w:val="0"/>
          <w:sz w:val="32"/>
          <w:szCs w:val="32"/>
          <w:lang w:eastAsia="zh-CN"/>
        </w:rPr>
        <w:t>账务，审计费用增加</w:t>
      </w:r>
      <w:r>
        <w:rPr>
          <w:rFonts w:hint="default" w:ascii="Times New Roman" w:hAnsi="Times New Roman" w:eastAsia="方正仿宋_GBK" w:cs="Times New Roman"/>
          <w:kern w:val="0"/>
          <w:sz w:val="32"/>
          <w:szCs w:val="32"/>
        </w:rPr>
        <w:t>。</w:t>
      </w:r>
    </w:p>
    <w:p>
      <w:pPr>
        <w:widowControl/>
        <w:wordWrap w:val="0"/>
        <w:spacing w:line="573" w:lineRule="exact"/>
        <w:ind w:firstLine="640" w:firstLineChars="200"/>
        <w:rPr>
          <w:rFonts w:eastAsia="方正楷体_GBK"/>
          <w:bCs/>
          <w:kern w:val="0"/>
          <w:sz w:val="32"/>
          <w:szCs w:val="32"/>
        </w:rPr>
      </w:pPr>
      <w:r>
        <w:rPr>
          <w:rFonts w:eastAsia="方正楷体_GBK"/>
          <w:bCs/>
          <w:kern w:val="0"/>
          <w:sz w:val="32"/>
          <w:szCs w:val="32"/>
        </w:rPr>
        <w:t>（</w:t>
      </w:r>
      <w:r>
        <w:rPr>
          <w:rFonts w:hint="eastAsia" w:eastAsia="方正楷体_GBK"/>
          <w:bCs/>
          <w:kern w:val="0"/>
          <w:sz w:val="32"/>
          <w:szCs w:val="32"/>
          <w:lang w:val="en-US" w:eastAsia="zh-CN"/>
        </w:rPr>
        <w:t>四</w:t>
      </w:r>
      <w:r>
        <w:rPr>
          <w:rFonts w:eastAsia="方正楷体_GBK"/>
          <w:bCs/>
          <w:kern w:val="0"/>
          <w:sz w:val="32"/>
          <w:szCs w:val="32"/>
        </w:rPr>
        <w:t>）国有资产占有使用情况</w:t>
      </w:r>
    </w:p>
    <w:p>
      <w:pPr>
        <w:widowControl/>
        <w:spacing w:line="590" w:lineRule="exact"/>
        <w:ind w:firstLine="600"/>
        <w:rPr>
          <w:rFonts w:eastAsia="方正仿宋_GBK"/>
          <w:color w:val="FF0000"/>
          <w:kern w:val="0"/>
          <w:sz w:val="32"/>
          <w:szCs w:val="32"/>
        </w:rPr>
      </w:pPr>
      <w:r>
        <w:rPr>
          <w:rFonts w:eastAsia="方正仿宋_GBK"/>
          <w:kern w:val="0"/>
          <w:sz w:val="32"/>
          <w:szCs w:val="32"/>
        </w:rPr>
        <w:t>截至202</w:t>
      </w:r>
      <w:r>
        <w:rPr>
          <w:rFonts w:hint="eastAsia" w:eastAsia="方正仿宋_GBK"/>
          <w:kern w:val="0"/>
          <w:sz w:val="32"/>
          <w:szCs w:val="32"/>
          <w:lang w:val="en-US" w:eastAsia="zh-CN"/>
        </w:rPr>
        <w:t>5</w:t>
      </w:r>
      <w:r>
        <w:rPr>
          <w:rFonts w:eastAsia="方正仿宋_GBK"/>
          <w:kern w:val="0"/>
          <w:sz w:val="32"/>
          <w:szCs w:val="32"/>
        </w:rPr>
        <w:t>年12月31日，</w:t>
      </w:r>
      <w:r>
        <w:rPr>
          <w:rFonts w:hint="default" w:ascii="Times New Roman" w:hAnsi="Times New Roman" w:eastAsia="方正仿宋_GBK" w:cs="Times New Roman"/>
          <w:kern w:val="0"/>
          <w:sz w:val="32"/>
          <w:szCs w:val="32"/>
          <w:lang w:eastAsia="zh-CN"/>
        </w:rPr>
        <w:t>勐海县红十字会</w:t>
      </w:r>
      <w:r>
        <w:rPr>
          <w:rFonts w:eastAsia="方正仿宋_GBK"/>
          <w:kern w:val="0"/>
          <w:sz w:val="32"/>
          <w:szCs w:val="32"/>
        </w:rPr>
        <w:t>资产总额</w:t>
      </w:r>
      <w:r>
        <w:rPr>
          <w:rFonts w:hint="eastAsia" w:eastAsia="方正仿宋_GBK"/>
          <w:kern w:val="0"/>
          <w:sz w:val="32"/>
          <w:szCs w:val="32"/>
          <w:lang w:val="en-US" w:eastAsia="zh-CN"/>
        </w:rPr>
        <w:t>32.41</w:t>
      </w:r>
      <w:r>
        <w:rPr>
          <w:rFonts w:eastAsia="方正仿宋_GBK"/>
          <w:kern w:val="0"/>
          <w:sz w:val="32"/>
          <w:szCs w:val="32"/>
        </w:rPr>
        <w:t>万元，其中，流动资产</w:t>
      </w:r>
      <w:r>
        <w:rPr>
          <w:rFonts w:hint="eastAsia" w:eastAsia="方正仿宋_GBK"/>
          <w:kern w:val="0"/>
          <w:sz w:val="32"/>
          <w:szCs w:val="32"/>
          <w:lang w:val="en-US" w:eastAsia="zh-CN"/>
        </w:rPr>
        <w:t>0.34</w:t>
      </w:r>
      <w:r>
        <w:rPr>
          <w:rFonts w:eastAsia="方正仿宋_GBK"/>
          <w:kern w:val="0"/>
          <w:sz w:val="32"/>
          <w:szCs w:val="32"/>
        </w:rPr>
        <w:t>万元，固定资产</w:t>
      </w:r>
      <w:r>
        <w:rPr>
          <w:rFonts w:hint="eastAsia" w:eastAsia="方正仿宋_GBK"/>
          <w:kern w:val="0"/>
          <w:sz w:val="32"/>
          <w:szCs w:val="32"/>
          <w:lang w:val="en-US" w:eastAsia="zh-CN"/>
        </w:rPr>
        <w:t>32.07</w:t>
      </w:r>
      <w:r>
        <w:rPr>
          <w:rFonts w:eastAsia="方正仿宋_GBK"/>
          <w:kern w:val="0"/>
          <w:sz w:val="32"/>
          <w:szCs w:val="32"/>
        </w:rPr>
        <w:t>万元，对外投资及有价证券</w:t>
      </w:r>
      <w:r>
        <w:rPr>
          <w:rFonts w:hint="eastAsia" w:eastAsia="方正仿宋_GBK"/>
          <w:kern w:val="0"/>
          <w:sz w:val="32"/>
          <w:szCs w:val="32"/>
          <w:lang w:val="en-US" w:eastAsia="zh-CN"/>
        </w:rPr>
        <w:t>0.00</w:t>
      </w:r>
      <w:r>
        <w:rPr>
          <w:rFonts w:eastAsia="方正仿宋_GBK"/>
          <w:kern w:val="0"/>
          <w:sz w:val="32"/>
          <w:szCs w:val="32"/>
        </w:rPr>
        <w:t>万元，在建工程</w:t>
      </w:r>
      <w:r>
        <w:rPr>
          <w:rFonts w:hint="eastAsia" w:eastAsia="方正仿宋_GBK"/>
          <w:kern w:val="0"/>
          <w:sz w:val="32"/>
          <w:szCs w:val="32"/>
          <w:lang w:val="en-US" w:eastAsia="zh-CN"/>
        </w:rPr>
        <w:t>0.00</w:t>
      </w:r>
      <w:r>
        <w:rPr>
          <w:rFonts w:eastAsia="方正仿宋_GBK"/>
          <w:kern w:val="0"/>
          <w:sz w:val="32"/>
          <w:szCs w:val="32"/>
        </w:rPr>
        <w:t>万元，无形资产</w:t>
      </w:r>
      <w:r>
        <w:rPr>
          <w:rFonts w:hint="default" w:ascii="Times New Roman" w:hAnsi="Times New Roman" w:eastAsia="方正仿宋_GBK" w:cs="Times New Roman"/>
          <w:kern w:val="0"/>
          <w:sz w:val="32"/>
          <w:szCs w:val="32"/>
          <w:lang w:val="en-US" w:eastAsia="zh-CN"/>
        </w:rPr>
        <w:t>0.0001</w:t>
      </w:r>
      <w:r>
        <w:rPr>
          <w:rFonts w:eastAsia="方正仿宋_GBK"/>
          <w:kern w:val="0"/>
          <w:sz w:val="32"/>
          <w:szCs w:val="32"/>
        </w:rPr>
        <w:t>万元，其他资产</w:t>
      </w:r>
      <w:r>
        <w:rPr>
          <w:rFonts w:hint="eastAsia" w:eastAsia="方正仿宋_GBK"/>
          <w:kern w:val="0"/>
          <w:sz w:val="32"/>
          <w:szCs w:val="32"/>
          <w:lang w:val="en-US" w:eastAsia="zh-CN"/>
        </w:rPr>
        <w:t>0.00</w:t>
      </w:r>
      <w:r>
        <w:rPr>
          <w:rFonts w:eastAsia="方正仿宋_GBK"/>
          <w:kern w:val="0"/>
          <w:sz w:val="32"/>
          <w:szCs w:val="32"/>
        </w:rPr>
        <w:t>万元。与上年相比，本年资产总额</w:t>
      </w:r>
      <w:r>
        <w:rPr>
          <w:rFonts w:hint="eastAsia" w:eastAsia="方正仿宋_GBK"/>
          <w:kern w:val="0"/>
          <w:sz w:val="32"/>
          <w:szCs w:val="32"/>
        </w:rPr>
        <w:t>减少</w:t>
      </w:r>
      <w:r>
        <w:rPr>
          <w:rFonts w:hint="eastAsia" w:eastAsia="方正仿宋_GBK"/>
          <w:kern w:val="0"/>
          <w:sz w:val="32"/>
          <w:szCs w:val="32"/>
          <w:lang w:val="en-US" w:eastAsia="zh-CN"/>
        </w:rPr>
        <w:t>0.09</w:t>
      </w:r>
      <w:r>
        <w:rPr>
          <w:rFonts w:eastAsia="方正仿宋_GBK"/>
          <w:kern w:val="0"/>
          <w:sz w:val="32"/>
          <w:szCs w:val="32"/>
        </w:rPr>
        <w:t>万元，其中固定资产增加</w:t>
      </w:r>
      <w:r>
        <w:rPr>
          <w:rFonts w:hint="eastAsia" w:eastAsia="方正仿宋_GBK"/>
          <w:kern w:val="0"/>
          <w:sz w:val="32"/>
          <w:szCs w:val="32"/>
          <w:lang w:val="en-US" w:eastAsia="zh-CN"/>
        </w:rPr>
        <w:t>0.26</w:t>
      </w:r>
      <w:r>
        <w:rPr>
          <w:rFonts w:eastAsia="方正仿宋_GBK"/>
          <w:kern w:val="0"/>
          <w:sz w:val="32"/>
          <w:szCs w:val="32"/>
        </w:rPr>
        <w:t>万元。处置房屋建筑物</w:t>
      </w:r>
      <w:r>
        <w:rPr>
          <w:rFonts w:hint="eastAsia" w:eastAsia="方正仿宋_GBK"/>
          <w:kern w:val="0"/>
          <w:sz w:val="32"/>
          <w:szCs w:val="32"/>
          <w:lang w:val="en-US" w:eastAsia="zh-CN"/>
        </w:rPr>
        <w:t>0.00</w:t>
      </w:r>
      <w:r>
        <w:rPr>
          <w:rFonts w:eastAsia="方正仿宋_GBK"/>
          <w:kern w:val="0"/>
          <w:sz w:val="32"/>
          <w:szCs w:val="32"/>
        </w:rPr>
        <w:t>平方米，账面原值</w:t>
      </w:r>
      <w:r>
        <w:rPr>
          <w:rFonts w:hint="eastAsia" w:eastAsia="方正仿宋_GBK"/>
          <w:kern w:val="0"/>
          <w:sz w:val="32"/>
          <w:szCs w:val="32"/>
          <w:lang w:val="en-US" w:eastAsia="zh-CN"/>
        </w:rPr>
        <w:t>0.00</w:t>
      </w:r>
      <w:r>
        <w:rPr>
          <w:rFonts w:eastAsia="方正仿宋_GBK"/>
          <w:kern w:val="0"/>
          <w:sz w:val="32"/>
          <w:szCs w:val="32"/>
        </w:rPr>
        <w:t>万元；处置车辆</w:t>
      </w:r>
      <w:r>
        <w:rPr>
          <w:rFonts w:hint="eastAsia" w:eastAsia="方正仿宋_GBK"/>
          <w:kern w:val="0"/>
          <w:sz w:val="32"/>
          <w:szCs w:val="32"/>
          <w:lang w:val="en-US" w:eastAsia="zh-CN"/>
        </w:rPr>
        <w:t>0</w:t>
      </w:r>
      <w:r>
        <w:rPr>
          <w:rFonts w:eastAsia="方正仿宋_GBK"/>
          <w:kern w:val="0"/>
          <w:sz w:val="32"/>
          <w:szCs w:val="32"/>
        </w:rPr>
        <w:t>辆，账面原值</w:t>
      </w:r>
      <w:r>
        <w:rPr>
          <w:rFonts w:hint="eastAsia" w:eastAsia="方正仿宋_GBK"/>
          <w:kern w:val="0"/>
          <w:sz w:val="32"/>
          <w:szCs w:val="32"/>
          <w:lang w:val="en-US" w:eastAsia="zh-CN"/>
        </w:rPr>
        <w:t>0.00</w:t>
      </w:r>
      <w:r>
        <w:rPr>
          <w:rFonts w:eastAsia="方正仿宋_GBK"/>
          <w:kern w:val="0"/>
          <w:sz w:val="32"/>
          <w:szCs w:val="32"/>
        </w:rPr>
        <w:t>万元；报废报损资产</w:t>
      </w:r>
      <w:r>
        <w:rPr>
          <w:rFonts w:hint="eastAsia" w:eastAsia="方正仿宋_GBK"/>
          <w:kern w:val="0"/>
          <w:sz w:val="32"/>
          <w:szCs w:val="32"/>
          <w:lang w:val="en-US" w:eastAsia="zh-CN"/>
        </w:rPr>
        <w:t>0</w:t>
      </w:r>
      <w:r>
        <w:rPr>
          <w:rFonts w:eastAsia="方正仿宋_GBK"/>
          <w:kern w:val="0"/>
          <w:sz w:val="32"/>
          <w:szCs w:val="32"/>
        </w:rPr>
        <w:t>项，账面原值</w:t>
      </w:r>
      <w:r>
        <w:rPr>
          <w:rFonts w:hint="eastAsia" w:eastAsia="方正仿宋_GBK"/>
          <w:kern w:val="0"/>
          <w:sz w:val="32"/>
          <w:szCs w:val="32"/>
          <w:lang w:val="en-US" w:eastAsia="zh-CN"/>
        </w:rPr>
        <w:t>0.00</w:t>
      </w:r>
      <w:r>
        <w:rPr>
          <w:rFonts w:eastAsia="方正仿宋_GBK"/>
          <w:kern w:val="0"/>
          <w:sz w:val="32"/>
          <w:szCs w:val="32"/>
        </w:rPr>
        <w:t>万元，实现资产处置收入</w:t>
      </w:r>
      <w:r>
        <w:rPr>
          <w:rFonts w:hint="eastAsia" w:eastAsia="方正仿宋_GBK"/>
          <w:kern w:val="0"/>
          <w:sz w:val="32"/>
          <w:szCs w:val="32"/>
          <w:lang w:val="en-US" w:eastAsia="zh-CN"/>
        </w:rPr>
        <w:t>0.00</w:t>
      </w:r>
      <w:r>
        <w:rPr>
          <w:rFonts w:eastAsia="方正仿宋_GBK"/>
          <w:kern w:val="0"/>
          <w:sz w:val="32"/>
          <w:szCs w:val="32"/>
        </w:rPr>
        <w:t>万元；资产使用收入</w:t>
      </w:r>
      <w:r>
        <w:rPr>
          <w:rFonts w:hint="eastAsia" w:eastAsia="方正仿宋_GBK"/>
          <w:kern w:val="0"/>
          <w:sz w:val="32"/>
          <w:szCs w:val="32"/>
          <w:lang w:val="en-US" w:eastAsia="zh-CN"/>
        </w:rPr>
        <w:t>0.00</w:t>
      </w:r>
      <w:r>
        <w:rPr>
          <w:rFonts w:eastAsia="方正仿宋_GBK"/>
          <w:kern w:val="0"/>
          <w:sz w:val="32"/>
          <w:szCs w:val="32"/>
        </w:rPr>
        <w:t>万元，其中出租资产</w:t>
      </w:r>
      <w:r>
        <w:rPr>
          <w:rFonts w:hint="eastAsia" w:eastAsia="方正仿宋_GBK"/>
          <w:kern w:val="0"/>
          <w:sz w:val="32"/>
          <w:szCs w:val="32"/>
          <w:lang w:val="en-US" w:eastAsia="zh-CN"/>
        </w:rPr>
        <w:t>0.00</w:t>
      </w:r>
      <w:r>
        <w:rPr>
          <w:rFonts w:eastAsia="方正仿宋_GBK"/>
          <w:kern w:val="0"/>
          <w:sz w:val="32"/>
          <w:szCs w:val="32"/>
        </w:rPr>
        <w:t>平方米，资产出租收入</w:t>
      </w:r>
      <w:r>
        <w:rPr>
          <w:rFonts w:hint="eastAsia" w:eastAsia="方正仿宋_GBK"/>
          <w:kern w:val="0"/>
          <w:sz w:val="32"/>
          <w:szCs w:val="32"/>
          <w:lang w:val="en-US" w:eastAsia="zh-CN"/>
        </w:rPr>
        <w:t>0.00</w:t>
      </w:r>
      <w:r>
        <w:rPr>
          <w:rFonts w:eastAsia="方正仿宋_GBK"/>
          <w:kern w:val="0"/>
          <w:sz w:val="32"/>
          <w:szCs w:val="32"/>
        </w:rPr>
        <w:t>万元。鉴于截至202</w:t>
      </w:r>
      <w:r>
        <w:rPr>
          <w:rFonts w:hint="eastAsia" w:eastAsia="方正仿宋_GBK"/>
          <w:kern w:val="0"/>
          <w:sz w:val="32"/>
          <w:szCs w:val="32"/>
          <w:lang w:val="en-US" w:eastAsia="zh-CN"/>
        </w:rPr>
        <w:t>5</w:t>
      </w:r>
      <w:r>
        <w:rPr>
          <w:rFonts w:eastAsia="方正仿宋_GBK"/>
          <w:kern w:val="0"/>
          <w:sz w:val="32"/>
          <w:szCs w:val="32"/>
        </w:rPr>
        <w:t>年12月31日的国有资产占有使用精准数据，需在完成202</w:t>
      </w:r>
      <w:r>
        <w:rPr>
          <w:rFonts w:hint="eastAsia" w:eastAsia="方正仿宋_GBK"/>
          <w:kern w:val="0"/>
          <w:sz w:val="32"/>
          <w:szCs w:val="32"/>
          <w:lang w:val="en-US" w:eastAsia="zh-CN"/>
        </w:rPr>
        <w:t>5</w:t>
      </w:r>
      <w:r>
        <w:rPr>
          <w:rFonts w:eastAsia="方正仿宋_GBK"/>
          <w:kern w:val="0"/>
          <w:sz w:val="32"/>
          <w:szCs w:val="32"/>
        </w:rPr>
        <w:t>年决算编制后才能汇总，此处公开为</w:t>
      </w:r>
      <w:r>
        <w:rPr>
          <w:rFonts w:hint="eastAsia" w:eastAsia="方正仿宋_GBK"/>
          <w:kern w:val="0"/>
          <w:sz w:val="32"/>
          <w:szCs w:val="32"/>
        </w:rPr>
        <w:t>202</w:t>
      </w:r>
      <w:r>
        <w:rPr>
          <w:rFonts w:hint="eastAsia" w:eastAsia="方正仿宋_GBK"/>
          <w:kern w:val="0"/>
          <w:sz w:val="32"/>
          <w:szCs w:val="32"/>
          <w:lang w:val="en-US" w:eastAsia="zh-CN"/>
        </w:rPr>
        <w:t>5</w:t>
      </w:r>
      <w:r>
        <w:rPr>
          <w:rFonts w:hint="eastAsia" w:eastAsia="方正仿宋_GBK"/>
          <w:kern w:val="0"/>
          <w:sz w:val="32"/>
          <w:szCs w:val="32"/>
        </w:rPr>
        <w:t>年12月（202</w:t>
      </w:r>
      <w:r>
        <w:rPr>
          <w:rFonts w:hint="eastAsia" w:eastAsia="方正仿宋_GBK"/>
          <w:kern w:val="0"/>
          <w:sz w:val="32"/>
          <w:szCs w:val="32"/>
          <w:lang w:val="en-US" w:eastAsia="zh-CN"/>
        </w:rPr>
        <w:t>6</w:t>
      </w:r>
      <w:r>
        <w:rPr>
          <w:rFonts w:hint="eastAsia" w:eastAsia="方正仿宋_GBK"/>
          <w:kern w:val="0"/>
          <w:sz w:val="32"/>
          <w:szCs w:val="32"/>
        </w:rPr>
        <w:t>年1月上报）</w:t>
      </w:r>
      <w:r>
        <w:rPr>
          <w:rFonts w:eastAsia="方正仿宋_GBK"/>
          <w:kern w:val="0"/>
          <w:sz w:val="32"/>
          <w:szCs w:val="32"/>
        </w:rPr>
        <w:t>资产月报数。</w:t>
      </w:r>
    </w:p>
    <w:p>
      <w:pPr>
        <w:keepNext w:val="0"/>
        <w:keepLines w:val="0"/>
        <w:pageBreakBefore w:val="0"/>
        <w:widowControl/>
        <w:numPr>
          <w:ilvl w:val="0"/>
          <w:numId w:val="3"/>
        </w:numPr>
        <w:suppressLineNumbers w:val="0"/>
        <w:shd w:val="clear" w:color="auto" w:fill="FFFFFF"/>
        <w:kinsoku/>
        <w:overflowPunct/>
        <w:topLinePunct w:val="0"/>
        <w:autoSpaceDE/>
        <w:bidi w:val="0"/>
        <w:adjustRightInd/>
        <w:snapToGrid/>
        <w:spacing w:before="0" w:beforeAutospacing="0" w:afterAutospacing="0" w:line="572" w:lineRule="exact"/>
        <w:ind w:right="0" w:firstLine="640" w:firstLineChars="200"/>
        <w:jc w:val="both"/>
        <w:textAlignment w:val="auto"/>
        <w:rPr>
          <w:rFonts w:hint="eastAsia" w:ascii="方正楷体_GB2312" w:hAnsi="方正楷体_GB2312" w:eastAsia="方正楷体_GB2312" w:cs="方正楷体_GB2312"/>
          <w:bCs/>
          <w:color w:val="FF0000"/>
          <w:sz w:val="32"/>
          <w:szCs w:val="32"/>
          <w:shd w:val="clear" w:color="auto" w:fill="FFFFFF"/>
        </w:rPr>
      </w:pPr>
      <w:r>
        <w:rPr>
          <w:rFonts w:hint="eastAsia" w:ascii="方正楷体_GB2312" w:hAnsi="方正楷体_GB2312" w:eastAsia="方正楷体_GB2312" w:cs="方正楷体_GB2312"/>
          <w:bCs/>
          <w:color w:val="000000"/>
          <w:kern w:val="2"/>
          <w:sz w:val="32"/>
          <w:szCs w:val="32"/>
          <w:shd w:val="clear" w:color="auto" w:fill="FFFFFF"/>
        </w:rPr>
        <w:t>其他需要说明的事项</w:t>
      </w:r>
      <w:r>
        <w:rPr>
          <w:rFonts w:hint="eastAsia" w:ascii="方正楷体_GB2312" w:hAnsi="方正楷体_GB2312" w:eastAsia="方正楷体_GB2312" w:cs="方正楷体_GB2312"/>
          <w:bCs/>
          <w:color w:val="FF0000"/>
          <w:sz w:val="32"/>
          <w:szCs w:val="32"/>
          <w:shd w:val="clear" w:color="auto" w:fill="FFFFFF"/>
        </w:rPr>
        <w:t xml:space="preserve"> </w:t>
      </w:r>
    </w:p>
    <w:p>
      <w:pPr>
        <w:keepNext w:val="0"/>
        <w:keepLines w:val="0"/>
        <w:pageBreakBefore w:val="0"/>
        <w:widowControl/>
        <w:numPr>
          <w:ilvl w:val="0"/>
          <w:numId w:val="0"/>
        </w:numPr>
        <w:suppressLineNumbers w:val="0"/>
        <w:shd w:val="clear" w:color="auto" w:fill="FFFFFF"/>
        <w:kinsoku/>
        <w:overflowPunct/>
        <w:topLinePunct w:val="0"/>
        <w:autoSpaceDE/>
        <w:bidi w:val="0"/>
        <w:adjustRightInd/>
        <w:snapToGrid/>
        <w:spacing w:before="0" w:beforeAutospacing="0" w:afterAutospacing="0" w:line="572" w:lineRule="exact"/>
        <w:ind w:right="0" w:rightChars="0" w:firstLine="640" w:firstLineChars="200"/>
        <w:jc w:val="both"/>
        <w:textAlignment w:val="auto"/>
        <w:rPr>
          <w:rFonts w:hint="default" w:ascii="Times New Roman" w:hAnsi="Times New Roman" w:cs="Times New Roman"/>
          <w:i w:val="0"/>
          <w:iCs w:val="0"/>
          <w:caps w:val="0"/>
          <w:color w:val="333333"/>
          <w:spacing w:val="0"/>
          <w:sz w:val="32"/>
          <w:szCs w:val="32"/>
        </w:rPr>
      </w:pPr>
      <w:r>
        <w:rPr>
          <w:rFonts w:hint="default" w:ascii="Times New Roman" w:hAnsi="Times New Roman" w:eastAsia="方正仿宋_GBK" w:cs="Times New Roman"/>
          <w:bCs/>
          <w:color w:val="000000"/>
          <w:kern w:val="0"/>
          <w:sz w:val="32"/>
          <w:szCs w:val="32"/>
          <w:lang w:eastAsia="zh-CN"/>
        </w:rPr>
        <w:t>勐海县红十字会</w:t>
      </w:r>
      <w:r>
        <w:rPr>
          <w:rFonts w:hint="default" w:ascii="Times New Roman" w:hAnsi="Times New Roman" w:eastAsia="方正仿宋_GBK" w:cs="Times New Roman"/>
          <w:i w:val="0"/>
          <w:iCs w:val="0"/>
          <w:caps w:val="0"/>
          <w:color w:val="333333"/>
          <w:spacing w:val="0"/>
          <w:kern w:val="0"/>
          <w:sz w:val="32"/>
          <w:szCs w:val="32"/>
          <w:shd w:val="clear" w:color="auto" w:fill="FFFFFF"/>
          <w:lang w:val="en-US" w:eastAsia="zh-CN" w:bidi="ar"/>
        </w:rPr>
        <w:t>无部门项目支出预算、部门项目支出绩效目标、政府性基金预算支出、部门政府购买服务预算、县对下转移支付预算、县对下转移支付绩效目标、上级转移支付补助项目支出预算、部门项目中期规划预算，故202</w:t>
      </w:r>
      <w:r>
        <w:rPr>
          <w:rFonts w:hint="eastAsia" w:ascii="Times New Roman" w:hAnsi="Times New Roman" w:eastAsia="方正仿宋_GBK" w:cs="Times New Roman"/>
          <w:i w:val="0"/>
          <w:iCs w:val="0"/>
          <w:caps w:val="0"/>
          <w:color w:val="333333"/>
          <w:spacing w:val="0"/>
          <w:kern w:val="0"/>
          <w:sz w:val="32"/>
          <w:szCs w:val="32"/>
          <w:shd w:val="clear" w:color="auto" w:fill="FFFFFF"/>
          <w:lang w:val="en-US" w:eastAsia="zh-CN" w:bidi="ar"/>
        </w:rPr>
        <w:t>6</w:t>
      </w:r>
      <w:r>
        <w:rPr>
          <w:rFonts w:hint="default" w:ascii="Times New Roman" w:hAnsi="Times New Roman" w:eastAsia="方正仿宋_GBK" w:cs="Times New Roman"/>
          <w:i w:val="0"/>
          <w:iCs w:val="0"/>
          <w:caps w:val="0"/>
          <w:color w:val="333333"/>
          <w:spacing w:val="0"/>
          <w:kern w:val="0"/>
          <w:sz w:val="32"/>
          <w:szCs w:val="32"/>
          <w:shd w:val="clear" w:color="auto" w:fill="FFFFFF"/>
          <w:lang w:val="en-US" w:eastAsia="zh-CN" w:bidi="ar"/>
        </w:rPr>
        <w:t>年部门项目支出预算表、202</w:t>
      </w:r>
      <w:r>
        <w:rPr>
          <w:rFonts w:hint="eastAsia" w:ascii="Times New Roman" w:hAnsi="Times New Roman" w:eastAsia="方正仿宋_GBK" w:cs="Times New Roman"/>
          <w:i w:val="0"/>
          <w:iCs w:val="0"/>
          <w:caps w:val="0"/>
          <w:color w:val="333333"/>
          <w:spacing w:val="0"/>
          <w:kern w:val="0"/>
          <w:sz w:val="32"/>
          <w:szCs w:val="32"/>
          <w:shd w:val="clear" w:color="auto" w:fill="FFFFFF"/>
          <w:lang w:val="en-US" w:eastAsia="zh-CN" w:bidi="ar"/>
        </w:rPr>
        <w:t>6</w:t>
      </w:r>
      <w:r>
        <w:rPr>
          <w:rFonts w:hint="default" w:ascii="Times New Roman" w:hAnsi="Times New Roman" w:eastAsia="方正仿宋_GBK" w:cs="Times New Roman"/>
          <w:i w:val="0"/>
          <w:iCs w:val="0"/>
          <w:caps w:val="0"/>
          <w:color w:val="333333"/>
          <w:spacing w:val="0"/>
          <w:kern w:val="0"/>
          <w:sz w:val="32"/>
          <w:szCs w:val="32"/>
          <w:shd w:val="clear" w:color="auto" w:fill="FFFFFF"/>
          <w:lang w:val="en-US" w:eastAsia="zh-CN" w:bidi="ar"/>
        </w:rPr>
        <w:t>年部门项目支出绩效目标表、202</w:t>
      </w:r>
      <w:r>
        <w:rPr>
          <w:rFonts w:hint="eastAsia" w:ascii="Times New Roman" w:hAnsi="Times New Roman" w:eastAsia="方正仿宋_GBK" w:cs="Times New Roman"/>
          <w:i w:val="0"/>
          <w:iCs w:val="0"/>
          <w:caps w:val="0"/>
          <w:color w:val="333333"/>
          <w:spacing w:val="0"/>
          <w:kern w:val="0"/>
          <w:sz w:val="32"/>
          <w:szCs w:val="32"/>
          <w:shd w:val="clear" w:color="auto" w:fill="FFFFFF"/>
          <w:lang w:val="en-US" w:eastAsia="zh-CN" w:bidi="ar"/>
        </w:rPr>
        <w:t>6</w:t>
      </w:r>
      <w:r>
        <w:rPr>
          <w:rFonts w:hint="default" w:ascii="Times New Roman" w:hAnsi="Times New Roman" w:eastAsia="方正仿宋_GBK" w:cs="Times New Roman"/>
          <w:i w:val="0"/>
          <w:iCs w:val="0"/>
          <w:caps w:val="0"/>
          <w:color w:val="333333"/>
          <w:spacing w:val="0"/>
          <w:kern w:val="0"/>
          <w:sz w:val="32"/>
          <w:szCs w:val="32"/>
          <w:shd w:val="clear" w:color="auto" w:fill="FFFFFF"/>
          <w:lang w:val="en-US" w:eastAsia="zh-CN" w:bidi="ar"/>
        </w:rPr>
        <w:t>年部门政府性基金预算支出预算表、202</w:t>
      </w:r>
      <w:r>
        <w:rPr>
          <w:rFonts w:hint="eastAsia" w:ascii="Times New Roman" w:hAnsi="Times New Roman" w:eastAsia="方正仿宋_GBK" w:cs="Times New Roman"/>
          <w:i w:val="0"/>
          <w:iCs w:val="0"/>
          <w:caps w:val="0"/>
          <w:color w:val="333333"/>
          <w:spacing w:val="0"/>
          <w:kern w:val="0"/>
          <w:sz w:val="32"/>
          <w:szCs w:val="32"/>
          <w:shd w:val="clear" w:color="auto" w:fill="FFFFFF"/>
          <w:lang w:val="en-US" w:eastAsia="zh-CN" w:bidi="ar"/>
        </w:rPr>
        <w:t>6</w:t>
      </w:r>
      <w:r>
        <w:rPr>
          <w:rFonts w:hint="default" w:ascii="Times New Roman" w:hAnsi="Times New Roman" w:eastAsia="方正仿宋_GBK" w:cs="Times New Roman"/>
          <w:i w:val="0"/>
          <w:iCs w:val="0"/>
          <w:caps w:val="0"/>
          <w:color w:val="333333"/>
          <w:spacing w:val="0"/>
          <w:kern w:val="0"/>
          <w:sz w:val="32"/>
          <w:szCs w:val="32"/>
          <w:shd w:val="clear" w:color="auto" w:fill="FFFFFF"/>
          <w:lang w:val="en-US" w:eastAsia="zh-CN" w:bidi="ar"/>
        </w:rPr>
        <w:t>年部门政府购买服务预算表、202</w:t>
      </w:r>
      <w:r>
        <w:rPr>
          <w:rFonts w:hint="eastAsia" w:ascii="Times New Roman" w:hAnsi="Times New Roman" w:eastAsia="方正仿宋_GBK" w:cs="Times New Roman"/>
          <w:i w:val="0"/>
          <w:iCs w:val="0"/>
          <w:caps w:val="0"/>
          <w:color w:val="333333"/>
          <w:spacing w:val="0"/>
          <w:kern w:val="0"/>
          <w:sz w:val="32"/>
          <w:szCs w:val="32"/>
          <w:shd w:val="clear" w:color="auto" w:fill="FFFFFF"/>
          <w:lang w:val="en-US" w:eastAsia="zh-CN" w:bidi="ar"/>
        </w:rPr>
        <w:t>6</w:t>
      </w:r>
      <w:r>
        <w:rPr>
          <w:rFonts w:hint="default" w:ascii="Times New Roman" w:hAnsi="Times New Roman" w:eastAsia="方正仿宋_GBK" w:cs="Times New Roman"/>
          <w:i w:val="0"/>
          <w:iCs w:val="0"/>
          <w:caps w:val="0"/>
          <w:color w:val="333333"/>
          <w:spacing w:val="0"/>
          <w:kern w:val="0"/>
          <w:sz w:val="32"/>
          <w:szCs w:val="32"/>
          <w:shd w:val="clear" w:color="auto" w:fill="FFFFFF"/>
          <w:lang w:val="en-US" w:eastAsia="zh-CN" w:bidi="ar"/>
        </w:rPr>
        <w:t>年对下转移支付预算表、202</w:t>
      </w:r>
      <w:r>
        <w:rPr>
          <w:rFonts w:hint="eastAsia" w:ascii="Times New Roman" w:hAnsi="Times New Roman" w:eastAsia="方正仿宋_GBK" w:cs="Times New Roman"/>
          <w:i w:val="0"/>
          <w:iCs w:val="0"/>
          <w:caps w:val="0"/>
          <w:color w:val="333333"/>
          <w:spacing w:val="0"/>
          <w:kern w:val="0"/>
          <w:sz w:val="32"/>
          <w:szCs w:val="32"/>
          <w:shd w:val="clear" w:color="auto" w:fill="FFFFFF"/>
          <w:lang w:val="en-US" w:eastAsia="zh-CN" w:bidi="ar"/>
        </w:rPr>
        <w:t>6</w:t>
      </w:r>
      <w:r>
        <w:rPr>
          <w:rFonts w:hint="default" w:ascii="Times New Roman" w:hAnsi="Times New Roman" w:eastAsia="方正仿宋_GBK" w:cs="Times New Roman"/>
          <w:i w:val="0"/>
          <w:iCs w:val="0"/>
          <w:caps w:val="0"/>
          <w:color w:val="333333"/>
          <w:spacing w:val="0"/>
          <w:kern w:val="0"/>
          <w:sz w:val="32"/>
          <w:szCs w:val="32"/>
          <w:shd w:val="clear" w:color="auto" w:fill="FFFFFF"/>
          <w:lang w:val="en-US" w:eastAsia="zh-CN" w:bidi="ar"/>
        </w:rPr>
        <w:t>年对下转移支付绩效目标表、202</w:t>
      </w:r>
      <w:r>
        <w:rPr>
          <w:rFonts w:hint="eastAsia" w:ascii="Times New Roman" w:hAnsi="Times New Roman" w:eastAsia="方正仿宋_GBK" w:cs="Times New Roman"/>
          <w:i w:val="0"/>
          <w:iCs w:val="0"/>
          <w:caps w:val="0"/>
          <w:color w:val="333333"/>
          <w:spacing w:val="0"/>
          <w:kern w:val="0"/>
          <w:sz w:val="32"/>
          <w:szCs w:val="32"/>
          <w:shd w:val="clear" w:color="auto" w:fill="FFFFFF"/>
          <w:lang w:val="en-US" w:eastAsia="zh-CN" w:bidi="ar"/>
        </w:rPr>
        <w:t>6</w:t>
      </w:r>
      <w:r>
        <w:rPr>
          <w:rFonts w:hint="default" w:ascii="Times New Roman" w:hAnsi="Times New Roman" w:eastAsia="方正仿宋_GBK" w:cs="Times New Roman"/>
          <w:i w:val="0"/>
          <w:iCs w:val="0"/>
          <w:caps w:val="0"/>
          <w:color w:val="333333"/>
          <w:spacing w:val="0"/>
          <w:kern w:val="0"/>
          <w:sz w:val="32"/>
          <w:szCs w:val="32"/>
          <w:shd w:val="clear" w:color="auto" w:fill="FFFFFF"/>
          <w:lang w:val="en-US" w:eastAsia="zh-CN" w:bidi="ar"/>
        </w:rPr>
        <w:t>年上级转移支付补助项目支出预算表、202</w:t>
      </w:r>
      <w:r>
        <w:rPr>
          <w:rFonts w:hint="eastAsia" w:ascii="Times New Roman" w:hAnsi="Times New Roman" w:eastAsia="方正仿宋_GBK" w:cs="Times New Roman"/>
          <w:i w:val="0"/>
          <w:iCs w:val="0"/>
          <w:caps w:val="0"/>
          <w:color w:val="333333"/>
          <w:spacing w:val="0"/>
          <w:kern w:val="0"/>
          <w:sz w:val="32"/>
          <w:szCs w:val="32"/>
          <w:shd w:val="clear" w:color="auto" w:fill="FFFFFF"/>
          <w:lang w:val="en-US" w:eastAsia="zh-CN" w:bidi="ar"/>
        </w:rPr>
        <w:t>6</w:t>
      </w:r>
      <w:r>
        <w:rPr>
          <w:rFonts w:hint="default" w:ascii="Times New Roman" w:hAnsi="Times New Roman" w:eastAsia="方正仿宋_GBK" w:cs="Times New Roman"/>
          <w:i w:val="0"/>
          <w:iCs w:val="0"/>
          <w:caps w:val="0"/>
          <w:color w:val="333333"/>
          <w:spacing w:val="0"/>
          <w:kern w:val="0"/>
          <w:sz w:val="32"/>
          <w:szCs w:val="32"/>
          <w:shd w:val="clear" w:color="auto" w:fill="FFFFFF"/>
          <w:lang w:val="en-US" w:eastAsia="zh-CN" w:bidi="ar"/>
        </w:rPr>
        <w:t>年部门项目中期规划预算表为空表。</w:t>
      </w:r>
    </w:p>
    <w:p>
      <w:pPr>
        <w:keepNext w:val="0"/>
        <w:keepLines w:val="0"/>
        <w:pageBreakBefore w:val="0"/>
        <w:widowControl/>
        <w:kinsoku/>
        <w:wordWrap w:val="0"/>
        <w:overflowPunct/>
        <w:topLinePunct w:val="0"/>
        <w:autoSpaceDE/>
        <w:bidi w:val="0"/>
        <w:adjustRightInd/>
        <w:snapToGrid/>
        <w:spacing w:line="572" w:lineRule="exact"/>
        <w:ind w:firstLine="640" w:firstLineChars="200"/>
        <w:jc w:val="both"/>
        <w:textAlignment w:val="auto"/>
        <w:rPr>
          <w:rFonts w:hint="default" w:ascii="Times New Roman" w:hAnsi="Times New Roman" w:eastAsia="方正仿宋_GBK" w:cs="Times New Roman"/>
          <w:bCs/>
          <w:sz w:val="32"/>
          <w:szCs w:val="32"/>
        </w:rPr>
      </w:pPr>
      <w:bookmarkStart w:id="0" w:name="_GoBack"/>
      <w:bookmarkEnd w:id="0"/>
    </w:p>
    <w:p>
      <w:pPr>
        <w:keepNext w:val="0"/>
        <w:keepLines w:val="0"/>
        <w:pageBreakBefore w:val="0"/>
        <w:widowControl/>
        <w:kinsoku/>
        <w:wordWrap w:val="0"/>
        <w:overflowPunct/>
        <w:topLinePunct w:val="0"/>
        <w:autoSpaceDE/>
        <w:bidi w:val="0"/>
        <w:adjustRightInd/>
        <w:spacing w:line="572" w:lineRule="exact"/>
        <w:jc w:val="both"/>
        <w:textAlignment w:val="auto"/>
        <w:rPr>
          <w:rFonts w:hint="default" w:ascii="Times New Roman" w:hAnsi="Times New Roman" w:cs="Times New Roman"/>
          <w:b/>
        </w:rPr>
      </w:pPr>
    </w:p>
    <w:p>
      <w:pPr>
        <w:pStyle w:val="6"/>
        <w:widowControl/>
        <w:wordWrap w:val="0"/>
        <w:spacing w:before="0" w:beforeAutospacing="0" w:after="0" w:afterAutospacing="0" w:line="573" w:lineRule="exact"/>
        <w:ind w:firstLine="640" w:firstLineChars="200"/>
        <w:rPr>
          <w:rFonts w:ascii="方正仿宋_GBK" w:hAnsi="方正仿宋_GBK" w:eastAsia="方正仿宋_GBK" w:cs="方正仿宋_GBK"/>
          <w:bCs/>
          <w:color w:val="FF0000"/>
          <w:sz w:val="32"/>
          <w:szCs w:val="32"/>
          <w:highlight w:val="yellow"/>
        </w:rPr>
      </w:pPr>
    </w:p>
    <w:p>
      <w:pPr>
        <w:widowControl/>
        <w:wordWrap w:val="0"/>
        <w:spacing w:line="573" w:lineRule="exact"/>
        <w:jc w:val="left"/>
        <w:rPr>
          <w:rFonts w:eastAsia="方正仿宋_GBK"/>
          <w:b/>
          <w:kern w:val="0"/>
          <w:sz w:val="32"/>
          <w:szCs w:val="32"/>
        </w:rPr>
      </w:pPr>
      <w:r>
        <w:rPr>
          <w:rFonts w:hint="eastAsia" w:ascii="方正仿宋_GBK" w:hAnsi="方正仿宋_GBK" w:eastAsia="方正仿宋_GBK" w:cs="方正仿宋_GBK"/>
          <w:bCs/>
          <w:color w:val="000000"/>
          <w:kern w:val="0"/>
          <w:sz w:val="32"/>
          <w:szCs w:val="32"/>
        </w:rPr>
        <w:t xml:space="preserve"> </w:t>
      </w:r>
    </w:p>
    <w:sectPr>
      <w:footerReference r:id="rId3" w:type="default"/>
      <w:pgSz w:w="11906" w:h="16838"/>
      <w:pgMar w:top="2211" w:right="1474" w:bottom="1871" w:left="1587"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4A4F257-6742-45E3-89E8-DE320047036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embedRegular r:id="rId2" w:fontKey="{47FDAB58-6956-4A53-B0F7-A8879B4BC14C}"/>
  </w:font>
  <w:font w:name="方正黑体_GBK">
    <w:panose1 w:val="03000509000000000000"/>
    <w:charset w:val="86"/>
    <w:family w:val="script"/>
    <w:pitch w:val="default"/>
    <w:sig w:usb0="00000001" w:usb1="080E0000" w:usb2="00000000" w:usb3="00000000" w:csb0="00040000" w:csb1="00000000"/>
    <w:embedRegular r:id="rId3" w:fontKey="{AB187973-2876-41D4-B0F2-4611F95434F9}"/>
  </w:font>
  <w:font w:name="方正楷体_GBK">
    <w:panose1 w:val="03000509000000000000"/>
    <w:charset w:val="86"/>
    <w:family w:val="script"/>
    <w:pitch w:val="default"/>
    <w:sig w:usb0="00000001" w:usb1="080E0000" w:usb2="00000000" w:usb3="00000000" w:csb0="00040000" w:csb1="00000000"/>
    <w:embedRegular r:id="rId4" w:fontKey="{C0FDD4AC-9943-4FA0-A7E2-CF099B8C5499}"/>
  </w:font>
  <w:font w:name="仿宋_GB2312">
    <w:altName w:val="仿宋"/>
    <w:panose1 w:val="02010609030101010101"/>
    <w:charset w:val="86"/>
    <w:family w:val="modern"/>
    <w:pitch w:val="default"/>
    <w:sig w:usb0="00000000" w:usb1="00000000" w:usb2="00000000" w:usb3="00000000" w:csb0="00040000" w:csb1="00000000"/>
    <w:embedRegular r:id="rId5" w:fontKey="{A9C62B35-88A7-4F91-8167-57AA928B0320}"/>
  </w:font>
  <w:font w:name="方正仿宋_GBK">
    <w:panose1 w:val="03000509000000000000"/>
    <w:charset w:val="86"/>
    <w:family w:val="script"/>
    <w:pitch w:val="default"/>
    <w:sig w:usb0="00000001" w:usb1="080E0000" w:usb2="00000000" w:usb3="00000000" w:csb0="00040000" w:csb1="00000000"/>
    <w:embedRegular r:id="rId6" w:fontKey="{3F4B3B3F-1D4E-4E4E-88B3-0E7DA2CAC9FC}"/>
  </w:font>
  <w:font w:name="方正楷体_GB2312">
    <w:panose1 w:val="02000000000000000000"/>
    <w:charset w:val="86"/>
    <w:family w:val="auto"/>
    <w:pitch w:val="default"/>
    <w:sig w:usb0="A00002BF" w:usb1="184F6CFA" w:usb2="00000012" w:usb3="00000000" w:csb0="00040001" w:csb1="00000000"/>
    <w:embedRegular r:id="rId7" w:fontKey="{D6C33388-3F6C-424C-8E30-94CC95F873F3}"/>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pict>
        <v:shape id="_x0000_s1026" o:spid="_x0000_s1026" o:spt="202" type="#_x0000_t202" style="position:absolute;left:0pt;margin-top:0.75pt;height:144pt;width:144pt;mso-position-horizontal:outside;mso-position-horizontal-relative:margin;mso-wrap-style:none;z-index:251659264;mso-width-relative:page;mso-height-relative:page;" filled="f" stroked="f" coordsize="21600,21600" o:gfxdata="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rCQI91QAAAAYBAAAPAAAAAAAAAAEAIAAAACIAAABk&#10;cnMvZG93bnJldi54bWxQSwECFAAUAAAACACHTuJAYHJxPNABAACjAwAADgAAAAAAAAABACAAAAAk&#10;AQAAZHJzL2Uyb0RvYy54bWxQSwUGAAAAAAYABgBZAQAAZgUAAAAA&#10;">
          <v:path/>
          <v:fill on="f" focussize="0,0"/>
          <v:stroke on="f" weight="1.25pt" joinstyle="miter"/>
          <v:imagedata o:title=""/>
          <o:lock v:ext="edit"/>
          <v:textbox inset="0mm,0mm,0mm,0mm" style="mso-fit-shape-to-text:t;">
            <w:txbxContent>
              <w:p>
                <w:pPr>
                  <w:pStyle w:val="5"/>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r>
                  <w:rPr>
                    <w:sz w:val="24"/>
                    <w:szCs w:val="24"/>
                  </w:rPr>
                  <w:t xml:space="preserve"> —</w:t>
                </w:r>
              </w:p>
            </w:txbxContent>
          </v:textbox>
        </v:shape>
      </w:pict>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FAEDF4"/>
    <w:multiLevelType w:val="singleLevel"/>
    <w:tmpl w:val="AAFAEDF4"/>
    <w:lvl w:ilvl="0" w:tentative="0">
      <w:start w:val="3"/>
      <w:numFmt w:val="chineseCounting"/>
      <w:suff w:val="nothing"/>
      <w:lvlText w:val="%1、"/>
      <w:lvlJc w:val="left"/>
      <w:rPr>
        <w:rFonts w:hint="eastAsia"/>
      </w:rPr>
    </w:lvl>
  </w:abstractNum>
  <w:abstractNum w:abstractNumId="1">
    <w:nsid w:val="AC9149CB"/>
    <w:multiLevelType w:val="singleLevel"/>
    <w:tmpl w:val="AC9149CB"/>
    <w:lvl w:ilvl="0" w:tentative="0">
      <w:start w:val="7"/>
      <w:numFmt w:val="chineseCounting"/>
      <w:suff w:val="nothing"/>
      <w:lvlText w:val="%1、"/>
      <w:lvlJc w:val="left"/>
      <w:rPr>
        <w:rFonts w:hint="eastAsia"/>
      </w:rPr>
    </w:lvl>
  </w:abstractNum>
  <w:abstractNum w:abstractNumId="2">
    <w:nsid w:val="2C9601CF"/>
    <w:multiLevelType w:val="singleLevel"/>
    <w:tmpl w:val="2C9601CF"/>
    <w:lvl w:ilvl="0" w:tentative="0">
      <w:start w:val="5"/>
      <w:numFmt w:val="chineseCounting"/>
      <w:suff w:val="nothing"/>
      <w:lvlText w:val="（%1）"/>
      <w:lvlJc w:val="left"/>
      <w:rPr>
        <w:rFonts w:hint="eastAsia"/>
        <w:color w:val="auto"/>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RiMWRjODE2NDdmYzU4OWI1NGQwZTUwNzdlODg3ODQifQ=="/>
  </w:docVars>
  <w:rsids>
    <w:rsidRoot w:val="541D32FF"/>
    <w:rsid w:val="002538D0"/>
    <w:rsid w:val="00817CA7"/>
    <w:rsid w:val="00AD6BBE"/>
    <w:rsid w:val="00C65973"/>
    <w:rsid w:val="02B85DBE"/>
    <w:rsid w:val="03D35FE4"/>
    <w:rsid w:val="0543026B"/>
    <w:rsid w:val="05F6352F"/>
    <w:rsid w:val="0683719D"/>
    <w:rsid w:val="0709077A"/>
    <w:rsid w:val="08EB07A1"/>
    <w:rsid w:val="0A6A460D"/>
    <w:rsid w:val="0AEC5C18"/>
    <w:rsid w:val="0B106E41"/>
    <w:rsid w:val="0D7705B8"/>
    <w:rsid w:val="0E4C65B8"/>
    <w:rsid w:val="0E951ABF"/>
    <w:rsid w:val="10E43428"/>
    <w:rsid w:val="11146F5F"/>
    <w:rsid w:val="11182AC7"/>
    <w:rsid w:val="15793835"/>
    <w:rsid w:val="1640278B"/>
    <w:rsid w:val="16467BBB"/>
    <w:rsid w:val="169607FA"/>
    <w:rsid w:val="18942BFE"/>
    <w:rsid w:val="1AD97E32"/>
    <w:rsid w:val="1B2D401D"/>
    <w:rsid w:val="1DFD3178"/>
    <w:rsid w:val="1E095AD1"/>
    <w:rsid w:val="1EE64E22"/>
    <w:rsid w:val="1F45221F"/>
    <w:rsid w:val="1FA54F82"/>
    <w:rsid w:val="226F0499"/>
    <w:rsid w:val="22D93B65"/>
    <w:rsid w:val="2367468E"/>
    <w:rsid w:val="2405072A"/>
    <w:rsid w:val="245F27D2"/>
    <w:rsid w:val="266D0E03"/>
    <w:rsid w:val="276B58FB"/>
    <w:rsid w:val="28593B93"/>
    <w:rsid w:val="2A1A518F"/>
    <w:rsid w:val="2AD41862"/>
    <w:rsid w:val="2BC96E6C"/>
    <w:rsid w:val="30CE4884"/>
    <w:rsid w:val="3199108F"/>
    <w:rsid w:val="32736CDD"/>
    <w:rsid w:val="337B29F9"/>
    <w:rsid w:val="33BA52ED"/>
    <w:rsid w:val="34DF325D"/>
    <w:rsid w:val="36A30098"/>
    <w:rsid w:val="36CA1028"/>
    <w:rsid w:val="36F969F1"/>
    <w:rsid w:val="37681231"/>
    <w:rsid w:val="3793032E"/>
    <w:rsid w:val="37B3601A"/>
    <w:rsid w:val="37DC7FC7"/>
    <w:rsid w:val="39AD1B7B"/>
    <w:rsid w:val="3D2A03B2"/>
    <w:rsid w:val="3FF46D85"/>
    <w:rsid w:val="40C14407"/>
    <w:rsid w:val="427B5599"/>
    <w:rsid w:val="44703ED1"/>
    <w:rsid w:val="454F7F8B"/>
    <w:rsid w:val="47C7707D"/>
    <w:rsid w:val="481300C5"/>
    <w:rsid w:val="48E810B8"/>
    <w:rsid w:val="491A372E"/>
    <w:rsid w:val="49D73B31"/>
    <w:rsid w:val="4A237145"/>
    <w:rsid w:val="4B105836"/>
    <w:rsid w:val="4B245A16"/>
    <w:rsid w:val="4BFD02F5"/>
    <w:rsid w:val="4CFE2A3B"/>
    <w:rsid w:val="4DD21759"/>
    <w:rsid w:val="541D32FF"/>
    <w:rsid w:val="54E63D3C"/>
    <w:rsid w:val="55DE2075"/>
    <w:rsid w:val="561275ED"/>
    <w:rsid w:val="562A2644"/>
    <w:rsid w:val="575141F7"/>
    <w:rsid w:val="57DE73D5"/>
    <w:rsid w:val="5A44753A"/>
    <w:rsid w:val="5BB95D06"/>
    <w:rsid w:val="5C5520CC"/>
    <w:rsid w:val="5DBD2D2F"/>
    <w:rsid w:val="5E2D2497"/>
    <w:rsid w:val="5F1828FD"/>
    <w:rsid w:val="60450FC8"/>
    <w:rsid w:val="60D94755"/>
    <w:rsid w:val="621C0D9D"/>
    <w:rsid w:val="62E300B0"/>
    <w:rsid w:val="637A221F"/>
    <w:rsid w:val="63E37792"/>
    <w:rsid w:val="646B7DB9"/>
    <w:rsid w:val="64E47162"/>
    <w:rsid w:val="652E32C1"/>
    <w:rsid w:val="65B2279B"/>
    <w:rsid w:val="67C23591"/>
    <w:rsid w:val="681525C8"/>
    <w:rsid w:val="68357206"/>
    <w:rsid w:val="687F3E33"/>
    <w:rsid w:val="68F50667"/>
    <w:rsid w:val="6E8D38E0"/>
    <w:rsid w:val="6F3A69DD"/>
    <w:rsid w:val="70ED4578"/>
    <w:rsid w:val="720E580A"/>
    <w:rsid w:val="749D73D9"/>
    <w:rsid w:val="74C5140B"/>
    <w:rsid w:val="74CD26CF"/>
    <w:rsid w:val="750017AE"/>
    <w:rsid w:val="75CC3CF5"/>
    <w:rsid w:val="763B3A90"/>
    <w:rsid w:val="79A40DA6"/>
    <w:rsid w:val="7A1545F8"/>
    <w:rsid w:val="7B3F68AA"/>
    <w:rsid w:val="7B9A5CFE"/>
    <w:rsid w:val="7B9B28DB"/>
    <w:rsid w:val="7BF070CA"/>
    <w:rsid w:val="7C2A5E00"/>
    <w:rsid w:val="7CB52292"/>
    <w:rsid w:val="7D617B6E"/>
    <w:rsid w:val="7D98269F"/>
    <w:rsid w:val="7DB10113"/>
    <w:rsid w:val="7FB41E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header"/>
    <w:basedOn w:val="1"/>
    <w:next w:val="1"/>
    <w:qFormat/>
    <w:uiPriority w:val="99"/>
    <w:pPr>
      <w:pBdr>
        <w:bottom w:val="single" w:color="auto" w:sz="6" w:space="1"/>
      </w:pBdr>
      <w:tabs>
        <w:tab w:val="center" w:pos="4153"/>
        <w:tab w:val="right" w:pos="8306"/>
      </w:tabs>
      <w:snapToGrid w:val="0"/>
      <w:jc w:val="center"/>
    </w:pPr>
    <w:rPr>
      <w:rFonts w:ascii="Times New Roman" w:hAnsi="Times New Roman" w:cs="Times New Roman"/>
      <w:kern w:val="0"/>
      <w:sz w:val="18"/>
      <w:szCs w:val="18"/>
    </w:rPr>
  </w:style>
  <w:style w:type="paragraph" w:styleId="3">
    <w:name w:val="Normal Indent"/>
    <w:basedOn w:val="1"/>
    <w:qFormat/>
    <w:uiPriority w:val="0"/>
    <w:pPr>
      <w:ind w:firstLine="420"/>
    </w:pPr>
  </w:style>
  <w:style w:type="paragraph" w:styleId="4">
    <w:name w:val="Body Text"/>
    <w:basedOn w:val="1"/>
    <w:unhideWhenUsed/>
    <w:qFormat/>
    <w:uiPriority w:val="0"/>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Normal (Web)"/>
    <w:basedOn w:val="1"/>
    <w:qFormat/>
    <w:uiPriority w:val="0"/>
    <w:pPr>
      <w:spacing w:before="100" w:beforeAutospacing="1" w:after="100" w:afterAutospacing="1"/>
      <w:jc w:val="left"/>
    </w:pPr>
    <w:rPr>
      <w:kern w:val="0"/>
      <w:sz w:val="24"/>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西双版纳州直属党政机关单位</Company>
  <Pages>15</Pages>
  <Words>6276</Words>
  <Characters>6687</Characters>
  <Lines>46</Lines>
  <Paragraphs>13</Paragraphs>
  <TotalTime>9</TotalTime>
  <ScaleCrop>false</ScaleCrop>
  <LinksUpToDate>false</LinksUpToDate>
  <CharactersWithSpaces>6717</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2023-02-14T01:50:00Z</dcterms:created>
  <dc:creator>Administrator</dc:creator>
  <cp:lastModifiedBy>苏有梅</cp:lastModifiedBy>
  <dcterms:modified xsi:type="dcterms:W3CDTF">2026-02-14T08:06:59Z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7BCAF6AB30C84D2BAB627C064C05D1B8_12</vt:lpwstr>
  </property>
  <property fmtid="{D5CDD505-2E9C-101B-9397-08002B2CF9AE}" pid="4" name="KSOTemplateDocerSaveRecord">
    <vt:lpwstr>eyJoZGlkIjoiNDA5Yjg0ZDVlYWNlMmZlMmU0NDBjMGU5ZTE0YjNmNWEiLCJ1c2VySWQiOiIxNTQ4ODkxNjIzIn0=</vt:lpwstr>
  </property>
</Properties>
</file>