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监督索引号53052200576100000</w:t>
      </w:r>
    </w:p>
    <w:p>
      <w:pPr>
        <w:spacing w:line="570" w:lineRule="exact"/>
        <w:jc w:val="center"/>
        <w:rPr>
          <w:rFonts w:ascii="方正小标宋简体" w:hAnsi="方正小标宋简体" w:eastAsia="方正小标宋简体" w:cs="方正小标宋简体"/>
          <w:sz w:val="44"/>
          <w:szCs w:val="44"/>
        </w:rPr>
      </w:pPr>
    </w:p>
    <w:p>
      <w:pPr>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腾冲市红十字会2024年预算公开目录</w:t>
      </w:r>
    </w:p>
    <w:p>
      <w:pPr>
        <w:spacing w:line="570" w:lineRule="exact"/>
        <w:jc w:val="center"/>
        <w:rPr>
          <w:rFonts w:ascii="黑体" w:hAnsi="黑体" w:eastAsia="黑体"/>
          <w:sz w:val="30"/>
          <w:szCs w:val="30"/>
        </w:rPr>
      </w:pPr>
    </w:p>
    <w:p>
      <w:pPr>
        <w:spacing w:line="570" w:lineRule="exact"/>
        <w:jc w:val="left"/>
        <w:rPr>
          <w:rFonts w:ascii="黑体" w:hAnsi="黑体" w:eastAsia="黑体"/>
          <w:sz w:val="32"/>
          <w:szCs w:val="32"/>
        </w:rPr>
      </w:pPr>
      <w:r>
        <w:rPr>
          <w:rFonts w:hint="eastAsia" w:ascii="黑体" w:hAnsi="黑体" w:eastAsia="黑体"/>
          <w:sz w:val="32"/>
          <w:szCs w:val="32"/>
        </w:rPr>
        <w:t>第一部分 腾冲市红十字会2024年部门预算编制说明</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一、基本职能及主要工作</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二、预算单位基本情况</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三、预算单位收入情况</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四、预算单位支出情况</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五、市对下专项转移支付情况</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六、政府采购预算情况</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七、部门“三公”经费增减变化情况及原因说明</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八、重点项目预算绩效目标情况</w:t>
      </w:r>
    </w:p>
    <w:p>
      <w:pPr>
        <w:widowControl/>
        <w:jc w:val="left"/>
        <w:rPr>
          <w:rFonts w:ascii="黑体" w:hAnsi="黑体" w:eastAsia="黑体"/>
          <w:sz w:val="32"/>
          <w:szCs w:val="32"/>
        </w:rPr>
      </w:pPr>
      <w:r>
        <w:rPr>
          <w:rFonts w:hint="eastAsia" w:ascii="仿宋_GB2312" w:hAnsi="仿宋_GB2312" w:eastAsia="仿宋_GB2312" w:cs="仿宋_GB2312"/>
          <w:kern w:val="0"/>
          <w:sz w:val="32"/>
          <w:szCs w:val="32"/>
        </w:rPr>
        <w:t>九、其他公开信息</w:t>
      </w:r>
    </w:p>
    <w:p>
      <w:pPr>
        <w:spacing w:line="570" w:lineRule="exact"/>
        <w:jc w:val="left"/>
        <w:rPr>
          <w:rFonts w:ascii="黑体" w:hAnsi="黑体" w:eastAsia="黑体"/>
          <w:sz w:val="32"/>
          <w:szCs w:val="32"/>
        </w:rPr>
      </w:pPr>
      <w:r>
        <w:rPr>
          <w:rFonts w:hint="eastAsia" w:ascii="黑体" w:hAnsi="黑体" w:eastAsia="黑体"/>
          <w:sz w:val="32"/>
          <w:szCs w:val="32"/>
        </w:rPr>
        <w:t>第二部分腾冲市红十字会2024年部门预算表</w:t>
      </w:r>
    </w:p>
    <w:p>
      <w:pPr>
        <w:spacing w:line="570" w:lineRule="exact"/>
        <w:jc w:val="left"/>
        <w:rPr>
          <w:rFonts w:ascii="Times New Roman" w:hAnsi="Times New Roman" w:eastAsia="仿宋_GB2312"/>
          <w:sz w:val="32"/>
          <w:szCs w:val="32"/>
        </w:rPr>
      </w:pPr>
      <w:r>
        <w:rPr>
          <w:rFonts w:hint="eastAsia" w:ascii="Times New Roman" w:hAnsi="Times New Roman" w:eastAsia="仿宋_GB2312"/>
          <w:sz w:val="32"/>
          <w:szCs w:val="32"/>
        </w:rPr>
        <w:t>一、财务收支预算总表</w:t>
      </w:r>
    </w:p>
    <w:p>
      <w:pPr>
        <w:spacing w:line="570" w:lineRule="exact"/>
        <w:jc w:val="left"/>
        <w:rPr>
          <w:rFonts w:ascii="Times New Roman" w:hAnsi="Times New Roman" w:eastAsia="仿宋_GB2312"/>
          <w:sz w:val="32"/>
          <w:szCs w:val="32"/>
        </w:rPr>
      </w:pPr>
      <w:r>
        <w:rPr>
          <w:rFonts w:hint="eastAsia" w:ascii="Times New Roman" w:hAnsi="Times New Roman" w:eastAsia="仿宋_GB2312"/>
          <w:sz w:val="32"/>
          <w:szCs w:val="32"/>
        </w:rPr>
        <w:t>二、部门收入预算表</w:t>
      </w:r>
    </w:p>
    <w:p>
      <w:pPr>
        <w:spacing w:line="570" w:lineRule="exact"/>
        <w:jc w:val="left"/>
        <w:rPr>
          <w:rFonts w:ascii="Times New Roman" w:hAnsi="Times New Roman" w:eastAsia="仿宋_GB2312"/>
          <w:sz w:val="32"/>
          <w:szCs w:val="32"/>
        </w:rPr>
      </w:pPr>
      <w:r>
        <w:rPr>
          <w:rFonts w:hint="eastAsia" w:ascii="Times New Roman" w:hAnsi="Times New Roman" w:eastAsia="仿宋_GB2312"/>
          <w:sz w:val="32"/>
          <w:szCs w:val="32"/>
        </w:rPr>
        <w:t>三、部门支出预算表</w:t>
      </w:r>
    </w:p>
    <w:p>
      <w:pPr>
        <w:spacing w:line="570" w:lineRule="exact"/>
        <w:jc w:val="left"/>
        <w:rPr>
          <w:rFonts w:ascii="Times New Roman" w:hAnsi="Times New Roman" w:eastAsia="仿宋_GB2312"/>
          <w:sz w:val="32"/>
          <w:szCs w:val="32"/>
        </w:rPr>
      </w:pPr>
      <w:r>
        <w:rPr>
          <w:rFonts w:hint="eastAsia" w:ascii="Times New Roman" w:hAnsi="Times New Roman" w:eastAsia="仿宋_GB2312"/>
          <w:sz w:val="32"/>
          <w:szCs w:val="32"/>
        </w:rPr>
        <w:t>四、财政拨款收支预算总表</w:t>
      </w:r>
    </w:p>
    <w:p>
      <w:pPr>
        <w:spacing w:line="570" w:lineRule="exact"/>
        <w:jc w:val="left"/>
        <w:rPr>
          <w:rFonts w:ascii="Times New Roman" w:hAnsi="Times New Roman" w:eastAsia="仿宋_GB2312"/>
          <w:sz w:val="32"/>
          <w:szCs w:val="32"/>
        </w:rPr>
      </w:pPr>
      <w:r>
        <w:rPr>
          <w:rFonts w:hint="eastAsia" w:ascii="Times New Roman" w:hAnsi="Times New Roman" w:eastAsia="仿宋_GB2312"/>
          <w:sz w:val="32"/>
          <w:szCs w:val="32"/>
        </w:rPr>
        <w:t>五、一般公共预算支出预算表（按功能科目分类）</w:t>
      </w:r>
    </w:p>
    <w:p>
      <w:pPr>
        <w:spacing w:line="570" w:lineRule="exact"/>
        <w:jc w:val="left"/>
        <w:rPr>
          <w:rFonts w:ascii="Times New Roman" w:hAnsi="Times New Roman" w:eastAsia="仿宋_GB2312"/>
          <w:sz w:val="32"/>
          <w:szCs w:val="32"/>
        </w:rPr>
      </w:pPr>
      <w:r>
        <w:rPr>
          <w:rFonts w:hint="eastAsia" w:ascii="Times New Roman" w:hAnsi="Times New Roman" w:eastAsia="仿宋_GB2312"/>
          <w:sz w:val="32"/>
          <w:szCs w:val="32"/>
        </w:rPr>
        <w:t>六、一般公共预算“三公”经费支出预算表</w:t>
      </w:r>
    </w:p>
    <w:p>
      <w:pPr>
        <w:spacing w:line="570" w:lineRule="exact"/>
        <w:jc w:val="left"/>
        <w:rPr>
          <w:rFonts w:ascii="Times New Roman" w:hAnsi="Times New Roman" w:eastAsia="仿宋_GB2312"/>
          <w:sz w:val="32"/>
          <w:szCs w:val="32"/>
        </w:rPr>
      </w:pPr>
      <w:r>
        <w:rPr>
          <w:rFonts w:hint="eastAsia" w:ascii="Times New Roman" w:hAnsi="Times New Roman" w:eastAsia="仿宋_GB2312"/>
          <w:sz w:val="32"/>
          <w:szCs w:val="32"/>
        </w:rPr>
        <w:t>七、部门基本支出预算表</w:t>
      </w:r>
    </w:p>
    <w:p>
      <w:pPr>
        <w:spacing w:line="570" w:lineRule="exact"/>
        <w:jc w:val="left"/>
        <w:rPr>
          <w:rFonts w:ascii="Times New Roman" w:hAnsi="Times New Roman" w:eastAsia="仿宋_GB2312"/>
          <w:sz w:val="32"/>
          <w:szCs w:val="32"/>
        </w:rPr>
      </w:pPr>
      <w:r>
        <w:rPr>
          <w:rFonts w:hint="eastAsia" w:ascii="Times New Roman" w:hAnsi="Times New Roman" w:eastAsia="仿宋_GB2312"/>
          <w:sz w:val="32"/>
          <w:szCs w:val="32"/>
        </w:rPr>
        <w:t>八、部门项目支出预算表</w:t>
      </w:r>
    </w:p>
    <w:p>
      <w:pPr>
        <w:spacing w:line="570" w:lineRule="exact"/>
        <w:jc w:val="left"/>
        <w:rPr>
          <w:rFonts w:ascii="Times New Roman" w:hAnsi="Times New Roman" w:eastAsia="仿宋_GB2312"/>
          <w:sz w:val="32"/>
          <w:szCs w:val="32"/>
        </w:rPr>
      </w:pPr>
      <w:r>
        <w:rPr>
          <w:rFonts w:hint="eastAsia" w:ascii="Times New Roman" w:hAnsi="Times New Roman" w:eastAsia="仿宋_GB2312"/>
          <w:sz w:val="32"/>
          <w:szCs w:val="32"/>
        </w:rPr>
        <w:t>九、项目支出绩效目标表</w:t>
      </w:r>
    </w:p>
    <w:p>
      <w:pPr>
        <w:spacing w:line="570" w:lineRule="exact"/>
        <w:jc w:val="left"/>
        <w:rPr>
          <w:rFonts w:ascii="Times New Roman" w:hAnsi="Times New Roman" w:eastAsia="仿宋_GB2312"/>
          <w:sz w:val="32"/>
          <w:szCs w:val="32"/>
        </w:rPr>
      </w:pPr>
      <w:r>
        <w:rPr>
          <w:rFonts w:hint="eastAsia" w:ascii="Times New Roman" w:hAnsi="Times New Roman" w:eastAsia="仿宋_GB2312"/>
          <w:sz w:val="32"/>
          <w:szCs w:val="32"/>
        </w:rPr>
        <w:t>十、政府性基金预算支出预算表</w:t>
      </w:r>
    </w:p>
    <w:p>
      <w:pPr>
        <w:spacing w:line="570" w:lineRule="exact"/>
        <w:jc w:val="left"/>
        <w:rPr>
          <w:rFonts w:ascii="Times New Roman" w:hAnsi="Times New Roman" w:eastAsia="仿宋_GB2312"/>
          <w:sz w:val="32"/>
          <w:szCs w:val="32"/>
        </w:rPr>
      </w:pPr>
      <w:r>
        <w:rPr>
          <w:rFonts w:hint="eastAsia" w:ascii="Times New Roman" w:hAnsi="Times New Roman" w:eastAsia="仿宋_GB2312"/>
          <w:sz w:val="32"/>
          <w:szCs w:val="32"/>
        </w:rPr>
        <w:t>十一、部门政府采购预算表</w:t>
      </w:r>
    </w:p>
    <w:p>
      <w:pPr>
        <w:spacing w:line="570" w:lineRule="exact"/>
        <w:jc w:val="left"/>
        <w:rPr>
          <w:rFonts w:ascii="Times New Roman" w:hAnsi="Times New Roman" w:eastAsia="仿宋_GB2312"/>
          <w:sz w:val="32"/>
          <w:szCs w:val="32"/>
        </w:rPr>
      </w:pPr>
      <w:r>
        <w:rPr>
          <w:rFonts w:hint="eastAsia" w:ascii="Times New Roman" w:hAnsi="Times New Roman" w:eastAsia="仿宋_GB2312"/>
          <w:sz w:val="32"/>
          <w:szCs w:val="32"/>
        </w:rPr>
        <w:t>十二、政府购买服务预算表</w:t>
      </w:r>
    </w:p>
    <w:p>
      <w:pPr>
        <w:spacing w:line="570" w:lineRule="exact"/>
        <w:jc w:val="left"/>
        <w:rPr>
          <w:rFonts w:ascii="Times New Roman" w:hAnsi="Times New Roman" w:eastAsia="仿宋_GB2312"/>
          <w:sz w:val="32"/>
          <w:szCs w:val="32"/>
        </w:rPr>
      </w:pPr>
      <w:r>
        <w:rPr>
          <w:rFonts w:hint="eastAsia" w:ascii="Times New Roman" w:hAnsi="Times New Roman" w:eastAsia="仿宋_GB2312"/>
          <w:sz w:val="32"/>
          <w:szCs w:val="32"/>
        </w:rPr>
        <w:t>十三、市对下转移支付预算表</w:t>
      </w:r>
    </w:p>
    <w:p>
      <w:pPr>
        <w:spacing w:line="570" w:lineRule="exact"/>
        <w:jc w:val="left"/>
        <w:rPr>
          <w:rFonts w:ascii="Times New Roman" w:hAnsi="Times New Roman" w:eastAsia="仿宋_GB2312"/>
          <w:sz w:val="32"/>
          <w:szCs w:val="32"/>
        </w:rPr>
      </w:pPr>
      <w:r>
        <w:rPr>
          <w:rFonts w:hint="eastAsia" w:ascii="Times New Roman" w:hAnsi="Times New Roman" w:eastAsia="仿宋_GB2312"/>
          <w:sz w:val="32"/>
          <w:szCs w:val="32"/>
        </w:rPr>
        <w:t>十四、市对下转移支付绩效目标表</w:t>
      </w:r>
    </w:p>
    <w:p>
      <w:pPr>
        <w:spacing w:line="570" w:lineRule="exact"/>
        <w:jc w:val="left"/>
        <w:rPr>
          <w:rFonts w:ascii="Times New Roman" w:hAnsi="Times New Roman" w:eastAsia="仿宋_GB2312"/>
          <w:sz w:val="32"/>
          <w:szCs w:val="32"/>
        </w:rPr>
      </w:pPr>
      <w:r>
        <w:rPr>
          <w:rFonts w:hint="eastAsia" w:ascii="Times New Roman" w:hAnsi="Times New Roman" w:eastAsia="仿宋_GB2312"/>
          <w:sz w:val="32"/>
          <w:szCs w:val="32"/>
        </w:rPr>
        <w:t>十五、新增资产配置表</w:t>
      </w:r>
    </w:p>
    <w:p>
      <w:pPr>
        <w:pStyle w:val="2"/>
        <w:rPr>
          <w:rFonts w:ascii="Times New Roman" w:hAnsi="Times New Roman" w:eastAsia="仿宋_GB2312"/>
          <w:sz w:val="32"/>
          <w:szCs w:val="32"/>
        </w:rPr>
      </w:pPr>
      <w:r>
        <w:rPr>
          <w:rFonts w:hint="eastAsia" w:ascii="Times New Roman" w:hAnsi="Times New Roman" w:eastAsia="仿宋_GB2312"/>
          <w:sz w:val="32"/>
          <w:szCs w:val="32"/>
        </w:rPr>
        <w:t>十六、上级补助项目支出预算表</w:t>
      </w:r>
    </w:p>
    <w:p>
      <w:pPr>
        <w:pStyle w:val="2"/>
        <w:rPr>
          <w:rFonts w:ascii="Times New Roman" w:hAnsi="Times New Roman" w:eastAsia="仿宋_GB2312"/>
          <w:sz w:val="32"/>
          <w:szCs w:val="32"/>
        </w:rPr>
      </w:pPr>
      <w:r>
        <w:rPr>
          <w:rFonts w:hint="eastAsia" w:ascii="Times New Roman" w:hAnsi="Times New Roman" w:eastAsia="仿宋_GB2312"/>
          <w:sz w:val="32"/>
          <w:szCs w:val="32"/>
        </w:rPr>
        <w:t>十七、部门项目中期规划预算表</w:t>
      </w:r>
    </w:p>
    <w:p>
      <w:pPr>
        <w:widowControl/>
        <w:spacing w:line="590" w:lineRule="exact"/>
        <w:jc w:val="left"/>
        <w:rPr>
          <w:rFonts w:ascii="黑体" w:hAnsi="黑体" w:eastAsia="黑体" w:cs="黑体"/>
          <w:kern w:val="0"/>
          <w:sz w:val="32"/>
          <w:szCs w:val="32"/>
        </w:rPr>
      </w:pPr>
    </w:p>
    <w:p>
      <w:pPr>
        <w:pStyle w:val="2"/>
        <w:rPr>
          <w:rFonts w:ascii="黑体" w:hAnsi="黑体" w:eastAsia="黑体" w:cs="黑体"/>
          <w:kern w:val="0"/>
          <w:sz w:val="32"/>
          <w:szCs w:val="32"/>
        </w:rPr>
      </w:pPr>
    </w:p>
    <w:p>
      <w:pPr>
        <w:pStyle w:val="2"/>
        <w:rPr>
          <w:rFonts w:ascii="黑体" w:hAnsi="黑体" w:eastAsia="黑体" w:cs="黑体"/>
          <w:kern w:val="0"/>
          <w:sz w:val="32"/>
          <w:szCs w:val="32"/>
        </w:rPr>
      </w:pPr>
    </w:p>
    <w:p>
      <w:pPr>
        <w:widowControl/>
        <w:spacing w:line="590" w:lineRule="exact"/>
        <w:ind w:firstLine="440" w:firstLineChars="100"/>
        <w:rPr>
          <w:rFonts w:ascii="方正小标宋简体" w:eastAsia="方正小标宋简体"/>
          <w:kern w:val="0"/>
          <w:sz w:val="44"/>
          <w:szCs w:val="44"/>
        </w:rPr>
      </w:pPr>
      <w:r>
        <w:rPr>
          <w:rFonts w:hint="eastAsia" w:ascii="方正小标宋简体" w:eastAsia="方正小标宋简体"/>
          <w:kern w:val="0"/>
          <w:sz w:val="44"/>
          <w:szCs w:val="44"/>
        </w:rPr>
        <w:t>腾冲市红十字会2024年部门预算编制说明</w:t>
      </w:r>
    </w:p>
    <w:p>
      <w:pPr>
        <w:widowControl/>
        <w:spacing w:line="590" w:lineRule="exact"/>
        <w:ind w:firstLine="720" w:firstLineChars="200"/>
        <w:jc w:val="center"/>
        <w:rPr>
          <w:rFonts w:ascii="方正小标宋简体" w:eastAsia="方正小标宋简体"/>
          <w:kern w:val="0"/>
          <w:sz w:val="36"/>
          <w:szCs w:val="36"/>
        </w:rPr>
      </w:pPr>
    </w:p>
    <w:p>
      <w:pPr>
        <w:widowControl/>
        <w:spacing w:line="590" w:lineRule="exact"/>
        <w:ind w:firstLine="640" w:firstLineChars="200"/>
        <w:rPr>
          <w:rFonts w:ascii="黑体" w:hAnsi="黑体" w:eastAsia="黑体"/>
          <w:kern w:val="0"/>
          <w:sz w:val="32"/>
          <w:szCs w:val="32"/>
        </w:rPr>
      </w:pPr>
      <w:r>
        <w:rPr>
          <w:rFonts w:ascii="黑体" w:hAnsi="黑体" w:eastAsia="黑体"/>
          <w:kern w:val="0"/>
          <w:sz w:val="32"/>
          <w:szCs w:val="32"/>
        </w:rPr>
        <w:t>一、基本职能及主要工作</w:t>
      </w:r>
    </w:p>
    <w:p>
      <w:pPr>
        <w:widowControl/>
        <w:spacing w:line="590" w:lineRule="exact"/>
        <w:ind w:firstLine="640" w:firstLineChars="200"/>
        <w:rPr>
          <w:rFonts w:ascii="楷体_GB2312" w:eastAsia="楷体_GB2312"/>
          <w:b/>
          <w:kern w:val="0"/>
          <w:sz w:val="32"/>
          <w:szCs w:val="32"/>
        </w:rPr>
      </w:pPr>
      <w:r>
        <w:rPr>
          <w:rFonts w:hint="eastAsia" w:ascii="楷体_GB2312" w:eastAsia="楷体_GB2312"/>
          <w:kern w:val="0"/>
          <w:sz w:val="32"/>
          <w:szCs w:val="32"/>
        </w:rPr>
        <w:t>（一）部门主要职责</w:t>
      </w:r>
    </w:p>
    <w:p>
      <w:pPr>
        <w:widowControl/>
        <w:spacing w:line="590" w:lineRule="exact"/>
        <w:ind w:firstLine="640" w:firstLineChars="200"/>
        <w:rPr>
          <w:rFonts w:eastAsia="仿宋_GB2312"/>
          <w:kern w:val="0"/>
          <w:sz w:val="32"/>
          <w:szCs w:val="32"/>
        </w:rPr>
      </w:pPr>
      <w:r>
        <w:rPr>
          <w:rFonts w:hint="eastAsia" w:eastAsia="仿宋_GB2312"/>
          <w:kern w:val="0"/>
          <w:sz w:val="32"/>
          <w:szCs w:val="32"/>
        </w:rPr>
        <w:t>腾冲市红十字会根据《中华人民共和国红十字会法》及《中国红十字会章程》规定，大力弘扬“人道、博爱、奉献”的红十字精神，努力践行保护人的生命和健康、促进人类和平进步事业的宗旨，主要从事备灾救灾、应急救护、医疗关怀及人道救助、红十字会献血、献造血干细胞、人体器官捐献等“三救三献”工作。</w:t>
      </w:r>
    </w:p>
    <w:p>
      <w:pPr>
        <w:widowControl/>
        <w:spacing w:line="590" w:lineRule="exact"/>
        <w:ind w:firstLine="640" w:firstLineChars="200"/>
        <w:rPr>
          <w:rFonts w:ascii="楷体_GB2312" w:eastAsia="楷体_GB2312"/>
          <w:kern w:val="0"/>
          <w:sz w:val="32"/>
          <w:szCs w:val="32"/>
        </w:rPr>
      </w:pPr>
      <w:r>
        <w:rPr>
          <w:rFonts w:hint="eastAsia" w:ascii="楷体_GB2312" w:eastAsia="楷体_GB2312"/>
          <w:kern w:val="0"/>
          <w:sz w:val="32"/>
          <w:szCs w:val="32"/>
        </w:rPr>
        <w:t>（二）机构设置情况</w:t>
      </w:r>
    </w:p>
    <w:p>
      <w:pPr>
        <w:widowControl/>
        <w:spacing w:line="590" w:lineRule="exact"/>
        <w:ind w:firstLine="640" w:firstLineChars="200"/>
        <w:rPr>
          <w:rFonts w:eastAsia="仿宋_GB2312"/>
          <w:kern w:val="0"/>
          <w:sz w:val="32"/>
          <w:szCs w:val="32"/>
        </w:rPr>
      </w:pPr>
      <w:r>
        <w:rPr>
          <w:rFonts w:hint="eastAsia" w:eastAsia="仿宋_GB2312"/>
          <w:kern w:val="0"/>
          <w:sz w:val="32"/>
          <w:szCs w:val="32"/>
        </w:rPr>
        <w:t>我部门共设置2个内设机构，包括：办公室、赈济股。</w:t>
      </w:r>
    </w:p>
    <w:p>
      <w:pPr>
        <w:widowControl/>
        <w:spacing w:line="590" w:lineRule="exact"/>
        <w:ind w:firstLine="640" w:firstLineChars="200"/>
        <w:rPr>
          <w:rFonts w:eastAsia="仿宋_GB2312"/>
          <w:kern w:val="0"/>
          <w:sz w:val="32"/>
          <w:szCs w:val="32"/>
        </w:rPr>
      </w:pPr>
      <w:r>
        <w:rPr>
          <w:rFonts w:hint="eastAsia" w:eastAsia="仿宋_GB2312"/>
          <w:kern w:val="0"/>
          <w:sz w:val="32"/>
          <w:szCs w:val="32"/>
        </w:rPr>
        <w:t>所属单位1个，为：应急救护培训站。</w:t>
      </w:r>
    </w:p>
    <w:p>
      <w:pPr>
        <w:widowControl/>
        <w:spacing w:line="590" w:lineRule="exact"/>
        <w:ind w:firstLine="640" w:firstLineChars="200"/>
        <w:rPr>
          <w:rFonts w:ascii="楷体_GB2312" w:eastAsia="楷体_GB2312"/>
          <w:kern w:val="0"/>
          <w:sz w:val="32"/>
          <w:szCs w:val="32"/>
        </w:rPr>
      </w:pPr>
      <w:r>
        <w:rPr>
          <w:rFonts w:ascii="楷体_GB2312" w:eastAsia="楷体_GB2312"/>
          <w:kern w:val="0"/>
          <w:sz w:val="32"/>
          <w:szCs w:val="32"/>
        </w:rPr>
        <w:t>（</w:t>
      </w:r>
      <w:r>
        <w:rPr>
          <w:rFonts w:hint="eastAsia" w:ascii="楷体_GB2312" w:eastAsia="楷体_GB2312"/>
          <w:kern w:val="0"/>
          <w:sz w:val="32"/>
          <w:szCs w:val="32"/>
        </w:rPr>
        <w:t>三</w:t>
      </w:r>
      <w:r>
        <w:rPr>
          <w:rFonts w:ascii="楷体_GB2312" w:eastAsia="楷体_GB2312"/>
          <w:kern w:val="0"/>
          <w:sz w:val="32"/>
          <w:szCs w:val="32"/>
        </w:rPr>
        <w:t>）重点工作概述</w:t>
      </w:r>
    </w:p>
    <w:p>
      <w:pPr>
        <w:widowControl/>
        <w:spacing w:line="590" w:lineRule="exact"/>
        <w:ind w:firstLine="640" w:firstLineChars="200"/>
        <w:rPr>
          <w:rFonts w:eastAsia="仿宋_GB2312"/>
          <w:kern w:val="0"/>
          <w:sz w:val="32"/>
          <w:szCs w:val="32"/>
        </w:rPr>
      </w:pPr>
      <w:r>
        <w:rPr>
          <w:rFonts w:hint="eastAsia" w:eastAsia="仿宋_GB2312"/>
          <w:kern w:val="0"/>
          <w:sz w:val="32"/>
          <w:szCs w:val="32"/>
        </w:rPr>
        <w:t>1.组织贯彻实施《中华人民共和国红十字会法》，执行《中国红十字会章程》，推动红十字各项事业开展。</w:t>
      </w:r>
    </w:p>
    <w:p>
      <w:pPr>
        <w:widowControl/>
        <w:spacing w:line="590" w:lineRule="exact"/>
        <w:ind w:firstLine="640" w:firstLineChars="200"/>
        <w:rPr>
          <w:rFonts w:eastAsia="仿宋_GB2312"/>
          <w:kern w:val="0"/>
          <w:sz w:val="32"/>
          <w:szCs w:val="32"/>
        </w:rPr>
      </w:pPr>
      <w:r>
        <w:rPr>
          <w:rFonts w:hint="eastAsia" w:eastAsia="仿宋_GB2312"/>
          <w:kern w:val="0"/>
          <w:sz w:val="32"/>
          <w:szCs w:val="32"/>
        </w:rPr>
        <w:t>2.开展救灾的准备工作，在自然灾害和突发事件中，对伤病人员和其他受害者进行救助。</w:t>
      </w:r>
    </w:p>
    <w:p>
      <w:pPr>
        <w:widowControl/>
        <w:spacing w:line="590" w:lineRule="exact"/>
        <w:ind w:firstLine="640" w:firstLineChars="200"/>
        <w:rPr>
          <w:rFonts w:eastAsia="仿宋_GB2312"/>
          <w:kern w:val="0"/>
          <w:sz w:val="32"/>
          <w:szCs w:val="32"/>
        </w:rPr>
      </w:pPr>
      <w:r>
        <w:rPr>
          <w:rFonts w:hint="eastAsia" w:eastAsia="仿宋_GB2312"/>
          <w:kern w:val="0"/>
          <w:sz w:val="32"/>
          <w:szCs w:val="32"/>
        </w:rPr>
        <w:t>3.发扬红十字会的优良传统和作风，大力弘扬“人道、博爱、奉献”的精神，开展人道领域内的服务、救助工作和社会公益活动；组织开展群众性初级卫生救护培训。</w:t>
      </w:r>
    </w:p>
    <w:p>
      <w:pPr>
        <w:widowControl/>
        <w:spacing w:line="590" w:lineRule="exact"/>
        <w:ind w:firstLine="640" w:firstLineChars="200"/>
        <w:rPr>
          <w:rFonts w:eastAsia="仿宋_GB2312"/>
          <w:kern w:val="0"/>
          <w:sz w:val="32"/>
          <w:szCs w:val="32"/>
        </w:rPr>
      </w:pPr>
      <w:r>
        <w:rPr>
          <w:rFonts w:hint="eastAsia" w:eastAsia="仿宋_GB2312"/>
          <w:kern w:val="0"/>
          <w:sz w:val="32"/>
          <w:szCs w:val="32"/>
        </w:rPr>
        <w:t>4.开展与各地红十字会的合作与交流，宣传红十字运动的基本原则，并依照有关规定开展工作。</w:t>
      </w:r>
    </w:p>
    <w:p>
      <w:pPr>
        <w:widowControl/>
        <w:spacing w:line="590" w:lineRule="exact"/>
        <w:ind w:firstLine="640" w:firstLineChars="200"/>
        <w:rPr>
          <w:rFonts w:eastAsia="仿宋_GB2312"/>
          <w:kern w:val="0"/>
          <w:sz w:val="32"/>
          <w:szCs w:val="32"/>
        </w:rPr>
      </w:pPr>
      <w:r>
        <w:rPr>
          <w:rFonts w:hint="eastAsia" w:eastAsia="仿宋_GB2312"/>
          <w:kern w:val="0"/>
          <w:sz w:val="32"/>
          <w:szCs w:val="32"/>
        </w:rPr>
        <w:t>5.开展有益于青少年身心健康的、弘扬人道主义精神的红十字青少年活动。</w:t>
      </w:r>
    </w:p>
    <w:p>
      <w:pPr>
        <w:widowControl/>
        <w:spacing w:line="590" w:lineRule="exact"/>
        <w:ind w:firstLine="640" w:firstLineChars="200"/>
        <w:rPr>
          <w:rFonts w:eastAsia="仿宋_GB2312"/>
          <w:kern w:val="0"/>
          <w:sz w:val="32"/>
          <w:szCs w:val="32"/>
        </w:rPr>
      </w:pPr>
      <w:r>
        <w:rPr>
          <w:rFonts w:hint="eastAsia" w:eastAsia="仿宋_GB2312"/>
          <w:kern w:val="0"/>
          <w:sz w:val="32"/>
          <w:szCs w:val="32"/>
        </w:rPr>
        <w:t>6.依据《中华人民共和国红十字会法》和《中华人民共和国献血法》的规定，推动无偿献血工作。</w:t>
      </w:r>
    </w:p>
    <w:p>
      <w:pPr>
        <w:widowControl/>
        <w:spacing w:line="590" w:lineRule="exact"/>
        <w:ind w:firstLine="640" w:firstLineChars="200"/>
        <w:rPr>
          <w:rFonts w:eastAsia="仿宋_GB2312"/>
          <w:kern w:val="0"/>
          <w:sz w:val="32"/>
          <w:szCs w:val="32"/>
        </w:rPr>
      </w:pPr>
      <w:r>
        <w:rPr>
          <w:rFonts w:hint="eastAsia" w:eastAsia="仿宋_GB2312"/>
          <w:kern w:val="0"/>
          <w:sz w:val="32"/>
          <w:szCs w:val="32"/>
        </w:rPr>
        <w:t>7.完成市委、市政府交办和委托的其他工作。</w:t>
      </w:r>
    </w:p>
    <w:p>
      <w:pPr>
        <w:widowControl/>
        <w:spacing w:line="590" w:lineRule="exact"/>
        <w:ind w:firstLine="640" w:firstLineChars="200"/>
        <w:rPr>
          <w:rFonts w:ascii="黑体" w:hAnsi="黑体" w:eastAsia="黑体"/>
          <w:kern w:val="0"/>
          <w:sz w:val="32"/>
          <w:szCs w:val="32"/>
        </w:rPr>
      </w:pPr>
      <w:r>
        <w:rPr>
          <w:rFonts w:ascii="黑体" w:hAnsi="黑体" w:eastAsia="黑体"/>
          <w:kern w:val="0"/>
          <w:sz w:val="32"/>
          <w:szCs w:val="32"/>
        </w:rPr>
        <w:t>二、预算单位基本情况</w:t>
      </w:r>
    </w:p>
    <w:p>
      <w:pPr>
        <w:widowControl/>
        <w:spacing w:line="590" w:lineRule="exact"/>
        <w:ind w:firstLine="640" w:firstLineChars="200"/>
        <w:rPr>
          <w:rFonts w:eastAsia="仿宋_GB2312"/>
          <w:kern w:val="0"/>
          <w:sz w:val="32"/>
          <w:szCs w:val="32"/>
        </w:rPr>
      </w:pPr>
      <w:r>
        <w:rPr>
          <w:rFonts w:eastAsia="仿宋_GB2312"/>
          <w:kern w:val="0"/>
          <w:sz w:val="32"/>
          <w:szCs w:val="32"/>
        </w:rPr>
        <w:t>我部门编制</w:t>
      </w:r>
      <w:r>
        <w:rPr>
          <w:rFonts w:hint="eastAsia" w:eastAsia="仿宋_GB2312"/>
          <w:kern w:val="0"/>
          <w:sz w:val="32"/>
          <w:szCs w:val="32"/>
        </w:rPr>
        <w:t>2024</w:t>
      </w:r>
      <w:r>
        <w:rPr>
          <w:rFonts w:eastAsia="仿宋_GB2312"/>
          <w:kern w:val="0"/>
          <w:sz w:val="32"/>
          <w:szCs w:val="32"/>
        </w:rPr>
        <w:t>年部门预算单位共</w:t>
      </w:r>
      <w:r>
        <w:rPr>
          <w:rFonts w:hint="eastAsia" w:eastAsia="仿宋_GB2312"/>
          <w:kern w:val="0"/>
          <w:sz w:val="32"/>
          <w:szCs w:val="32"/>
        </w:rPr>
        <w:t>1</w:t>
      </w:r>
      <w:r>
        <w:rPr>
          <w:rFonts w:eastAsia="仿宋_GB2312"/>
          <w:kern w:val="0"/>
          <w:sz w:val="32"/>
          <w:szCs w:val="32"/>
        </w:rPr>
        <w:t>个。其中：财政</w:t>
      </w:r>
      <w:r>
        <w:rPr>
          <w:rFonts w:hint="eastAsia" w:eastAsia="仿宋_GB2312"/>
          <w:kern w:val="0"/>
          <w:sz w:val="32"/>
          <w:szCs w:val="32"/>
        </w:rPr>
        <w:t>全额</w:t>
      </w:r>
      <w:r>
        <w:rPr>
          <w:rFonts w:eastAsia="仿宋_GB2312"/>
          <w:kern w:val="0"/>
          <w:sz w:val="32"/>
          <w:szCs w:val="32"/>
        </w:rPr>
        <w:t>供给单位</w:t>
      </w:r>
      <w:r>
        <w:rPr>
          <w:rFonts w:hint="eastAsia" w:eastAsia="仿宋_GB2312"/>
          <w:kern w:val="0"/>
          <w:sz w:val="32"/>
          <w:szCs w:val="32"/>
        </w:rPr>
        <w:t>1</w:t>
      </w:r>
      <w:r>
        <w:rPr>
          <w:rFonts w:eastAsia="仿宋_GB2312"/>
          <w:kern w:val="0"/>
          <w:sz w:val="32"/>
          <w:szCs w:val="32"/>
        </w:rPr>
        <w:t>个；</w:t>
      </w:r>
      <w:r>
        <w:rPr>
          <w:rFonts w:hint="eastAsia" w:eastAsia="仿宋_GB2312"/>
          <w:kern w:val="0"/>
          <w:sz w:val="32"/>
          <w:szCs w:val="32"/>
        </w:rPr>
        <w:t>差额</w:t>
      </w:r>
      <w:r>
        <w:rPr>
          <w:rFonts w:eastAsia="仿宋_GB2312"/>
          <w:kern w:val="0"/>
          <w:sz w:val="32"/>
          <w:szCs w:val="32"/>
        </w:rPr>
        <w:t>供给单位</w:t>
      </w:r>
      <w:r>
        <w:rPr>
          <w:rFonts w:hint="eastAsia" w:eastAsia="仿宋_GB2312"/>
          <w:kern w:val="0"/>
          <w:sz w:val="32"/>
          <w:szCs w:val="32"/>
        </w:rPr>
        <w:t>0</w:t>
      </w:r>
      <w:r>
        <w:rPr>
          <w:rFonts w:eastAsia="仿宋_GB2312"/>
          <w:kern w:val="0"/>
          <w:sz w:val="32"/>
          <w:szCs w:val="32"/>
        </w:rPr>
        <w:t>个；</w:t>
      </w:r>
      <w:r>
        <w:rPr>
          <w:rFonts w:hint="eastAsia" w:eastAsia="仿宋_GB2312"/>
          <w:kern w:val="0"/>
          <w:sz w:val="32"/>
          <w:szCs w:val="32"/>
        </w:rPr>
        <w:t>定额补助</w:t>
      </w:r>
      <w:r>
        <w:rPr>
          <w:rFonts w:eastAsia="仿宋_GB2312"/>
          <w:kern w:val="0"/>
          <w:sz w:val="32"/>
          <w:szCs w:val="32"/>
        </w:rPr>
        <w:t>单位</w:t>
      </w:r>
      <w:r>
        <w:rPr>
          <w:rFonts w:hint="eastAsia" w:eastAsia="仿宋_GB2312"/>
          <w:kern w:val="0"/>
          <w:sz w:val="32"/>
          <w:szCs w:val="32"/>
        </w:rPr>
        <w:t>0</w:t>
      </w:r>
      <w:r>
        <w:rPr>
          <w:rFonts w:eastAsia="仿宋_GB2312"/>
          <w:kern w:val="0"/>
          <w:sz w:val="32"/>
          <w:szCs w:val="32"/>
        </w:rPr>
        <w:t>个；自收自支单位</w:t>
      </w:r>
      <w:r>
        <w:rPr>
          <w:rFonts w:hint="eastAsia" w:eastAsia="仿宋_GB2312"/>
          <w:kern w:val="0"/>
          <w:sz w:val="32"/>
          <w:szCs w:val="32"/>
        </w:rPr>
        <w:t>0</w:t>
      </w:r>
      <w:r>
        <w:rPr>
          <w:rFonts w:eastAsia="仿宋_GB2312"/>
          <w:kern w:val="0"/>
          <w:sz w:val="32"/>
          <w:szCs w:val="32"/>
        </w:rPr>
        <w:t>个。财政</w:t>
      </w:r>
      <w:r>
        <w:rPr>
          <w:rFonts w:hint="eastAsia" w:eastAsia="仿宋_GB2312"/>
          <w:kern w:val="0"/>
          <w:sz w:val="32"/>
          <w:szCs w:val="32"/>
        </w:rPr>
        <w:t>全额</w:t>
      </w:r>
      <w:r>
        <w:rPr>
          <w:rFonts w:eastAsia="仿宋_GB2312"/>
          <w:kern w:val="0"/>
          <w:sz w:val="32"/>
          <w:szCs w:val="32"/>
        </w:rPr>
        <w:t>供给单位中行政单位</w:t>
      </w:r>
      <w:r>
        <w:rPr>
          <w:rFonts w:hint="eastAsia" w:eastAsia="仿宋_GB2312"/>
          <w:kern w:val="0"/>
          <w:sz w:val="32"/>
          <w:szCs w:val="32"/>
        </w:rPr>
        <w:t>0</w:t>
      </w:r>
      <w:r>
        <w:rPr>
          <w:rFonts w:eastAsia="仿宋_GB2312"/>
          <w:kern w:val="0"/>
          <w:sz w:val="32"/>
          <w:szCs w:val="32"/>
        </w:rPr>
        <w:t>个；参公单位</w:t>
      </w:r>
      <w:r>
        <w:rPr>
          <w:rFonts w:hint="eastAsia" w:eastAsia="仿宋_GB2312"/>
          <w:kern w:val="0"/>
          <w:sz w:val="32"/>
          <w:szCs w:val="32"/>
        </w:rPr>
        <w:t>1</w:t>
      </w:r>
      <w:r>
        <w:rPr>
          <w:rFonts w:eastAsia="仿宋_GB2312"/>
          <w:kern w:val="0"/>
          <w:sz w:val="32"/>
          <w:szCs w:val="32"/>
        </w:rPr>
        <w:t>个；事业单位</w:t>
      </w:r>
      <w:r>
        <w:rPr>
          <w:rFonts w:hint="eastAsia" w:eastAsia="仿宋_GB2312"/>
          <w:kern w:val="0"/>
          <w:sz w:val="32"/>
          <w:szCs w:val="32"/>
        </w:rPr>
        <w:t>0</w:t>
      </w:r>
      <w:r>
        <w:rPr>
          <w:rFonts w:eastAsia="仿宋_GB2312"/>
          <w:kern w:val="0"/>
          <w:sz w:val="32"/>
          <w:szCs w:val="32"/>
        </w:rPr>
        <w:t>个。截止</w:t>
      </w:r>
      <w:r>
        <w:rPr>
          <w:rFonts w:hint="eastAsia" w:eastAsia="仿宋_GB2312"/>
          <w:kern w:val="0"/>
          <w:sz w:val="32"/>
          <w:szCs w:val="32"/>
        </w:rPr>
        <w:t>2023</w:t>
      </w:r>
      <w:r>
        <w:rPr>
          <w:rFonts w:eastAsia="仿宋_GB2312"/>
          <w:kern w:val="0"/>
          <w:sz w:val="32"/>
          <w:szCs w:val="32"/>
        </w:rPr>
        <w:t>年12月统计，部门基本情况如下：</w:t>
      </w:r>
    </w:p>
    <w:p>
      <w:pPr>
        <w:widowControl/>
        <w:spacing w:line="590" w:lineRule="exact"/>
        <w:ind w:firstLine="640" w:firstLineChars="200"/>
        <w:rPr>
          <w:rFonts w:eastAsia="仿宋_GB2312"/>
          <w:kern w:val="0"/>
          <w:sz w:val="32"/>
          <w:szCs w:val="32"/>
        </w:rPr>
      </w:pPr>
      <w:r>
        <w:rPr>
          <w:rFonts w:eastAsia="仿宋_GB2312"/>
          <w:kern w:val="0"/>
          <w:sz w:val="32"/>
          <w:szCs w:val="32"/>
        </w:rPr>
        <w:t>在职人员编制</w:t>
      </w:r>
      <w:r>
        <w:rPr>
          <w:rFonts w:hint="eastAsia" w:eastAsia="仿宋_GB2312"/>
          <w:kern w:val="0"/>
          <w:sz w:val="32"/>
          <w:szCs w:val="32"/>
        </w:rPr>
        <w:t>7</w:t>
      </w:r>
      <w:r>
        <w:rPr>
          <w:rFonts w:eastAsia="仿宋_GB2312"/>
          <w:kern w:val="0"/>
          <w:sz w:val="32"/>
          <w:szCs w:val="32"/>
        </w:rPr>
        <w:t>人，其中：行政编制</w:t>
      </w:r>
      <w:r>
        <w:rPr>
          <w:rFonts w:hint="eastAsia" w:eastAsia="仿宋_GB2312"/>
          <w:kern w:val="0"/>
          <w:sz w:val="32"/>
          <w:szCs w:val="32"/>
        </w:rPr>
        <w:t>5</w:t>
      </w:r>
      <w:r>
        <w:rPr>
          <w:rFonts w:eastAsia="仿宋_GB2312"/>
          <w:kern w:val="0"/>
          <w:sz w:val="32"/>
          <w:szCs w:val="32"/>
        </w:rPr>
        <w:t>人，</w:t>
      </w:r>
      <w:r>
        <w:rPr>
          <w:rFonts w:hint="eastAsia" w:eastAsia="仿宋_GB2312"/>
          <w:kern w:val="0"/>
          <w:sz w:val="32"/>
          <w:szCs w:val="32"/>
        </w:rPr>
        <w:t>工勤人员编制0</w:t>
      </w:r>
      <w:r>
        <w:rPr>
          <w:rFonts w:eastAsia="仿宋_GB2312"/>
          <w:kern w:val="0"/>
          <w:sz w:val="32"/>
          <w:szCs w:val="32"/>
        </w:rPr>
        <w:t>人</w:t>
      </w:r>
      <w:r>
        <w:rPr>
          <w:rFonts w:hint="eastAsia" w:eastAsia="仿宋_GB2312"/>
          <w:kern w:val="0"/>
          <w:sz w:val="32"/>
          <w:szCs w:val="32"/>
        </w:rPr>
        <w:t>，</w:t>
      </w:r>
      <w:r>
        <w:rPr>
          <w:rFonts w:eastAsia="仿宋_GB2312"/>
          <w:kern w:val="0"/>
          <w:sz w:val="32"/>
          <w:szCs w:val="32"/>
        </w:rPr>
        <w:t>事业编制</w:t>
      </w:r>
      <w:r>
        <w:rPr>
          <w:rFonts w:hint="eastAsia" w:eastAsia="仿宋_GB2312"/>
          <w:kern w:val="0"/>
          <w:sz w:val="32"/>
          <w:szCs w:val="32"/>
        </w:rPr>
        <w:t>2</w:t>
      </w:r>
      <w:r>
        <w:rPr>
          <w:rFonts w:eastAsia="仿宋_GB2312"/>
          <w:kern w:val="0"/>
          <w:sz w:val="32"/>
          <w:szCs w:val="32"/>
        </w:rPr>
        <w:t>人。在职实有</w:t>
      </w:r>
      <w:r>
        <w:rPr>
          <w:rFonts w:hint="eastAsia" w:eastAsia="仿宋_GB2312"/>
          <w:kern w:val="0"/>
          <w:sz w:val="32"/>
          <w:szCs w:val="32"/>
        </w:rPr>
        <w:t>9</w:t>
      </w:r>
      <w:r>
        <w:rPr>
          <w:rFonts w:eastAsia="仿宋_GB2312"/>
          <w:kern w:val="0"/>
          <w:sz w:val="32"/>
          <w:szCs w:val="32"/>
        </w:rPr>
        <w:t>人，其中：财政</w:t>
      </w:r>
      <w:r>
        <w:rPr>
          <w:rFonts w:hint="eastAsia" w:eastAsia="仿宋_GB2312"/>
          <w:kern w:val="0"/>
          <w:sz w:val="32"/>
          <w:szCs w:val="32"/>
        </w:rPr>
        <w:t>全额保障9</w:t>
      </w:r>
      <w:r>
        <w:rPr>
          <w:rFonts w:eastAsia="仿宋_GB2312"/>
          <w:kern w:val="0"/>
          <w:sz w:val="32"/>
          <w:szCs w:val="32"/>
        </w:rPr>
        <w:t>人，财政</w:t>
      </w:r>
      <w:r>
        <w:rPr>
          <w:rFonts w:hint="eastAsia" w:eastAsia="仿宋_GB2312"/>
          <w:kern w:val="0"/>
          <w:sz w:val="32"/>
          <w:szCs w:val="32"/>
        </w:rPr>
        <w:t>差额补助0</w:t>
      </w:r>
      <w:r>
        <w:rPr>
          <w:rFonts w:eastAsia="仿宋_GB2312"/>
          <w:kern w:val="0"/>
          <w:sz w:val="32"/>
          <w:szCs w:val="32"/>
        </w:rPr>
        <w:t>人，</w:t>
      </w:r>
      <w:r>
        <w:rPr>
          <w:rFonts w:hint="eastAsia" w:eastAsia="仿宋_GB2312"/>
          <w:kern w:val="0"/>
          <w:sz w:val="32"/>
          <w:szCs w:val="32"/>
        </w:rPr>
        <w:t>财政专户资金、单位资金保障0</w:t>
      </w:r>
      <w:r>
        <w:rPr>
          <w:rFonts w:eastAsia="仿宋_GB2312"/>
          <w:kern w:val="0"/>
          <w:sz w:val="32"/>
          <w:szCs w:val="32"/>
        </w:rPr>
        <w:t>人。</w:t>
      </w:r>
    </w:p>
    <w:p>
      <w:pPr>
        <w:widowControl/>
        <w:spacing w:line="590" w:lineRule="exact"/>
        <w:ind w:firstLine="640" w:firstLineChars="200"/>
        <w:rPr>
          <w:rFonts w:eastAsia="仿宋_GB2312"/>
          <w:kern w:val="0"/>
          <w:sz w:val="32"/>
          <w:szCs w:val="32"/>
        </w:rPr>
      </w:pPr>
      <w:r>
        <w:rPr>
          <w:rFonts w:eastAsia="仿宋_GB2312"/>
          <w:kern w:val="0"/>
          <w:sz w:val="32"/>
          <w:szCs w:val="32"/>
        </w:rPr>
        <w:t>离退休人员</w:t>
      </w:r>
      <w:r>
        <w:rPr>
          <w:rFonts w:hint="eastAsia" w:eastAsia="仿宋_GB2312"/>
          <w:kern w:val="0"/>
          <w:sz w:val="32"/>
          <w:szCs w:val="32"/>
        </w:rPr>
        <w:t>0</w:t>
      </w:r>
      <w:r>
        <w:rPr>
          <w:rFonts w:eastAsia="仿宋_GB2312"/>
          <w:kern w:val="0"/>
          <w:sz w:val="32"/>
          <w:szCs w:val="32"/>
        </w:rPr>
        <w:t>人，其中：离休</w:t>
      </w:r>
      <w:r>
        <w:rPr>
          <w:rFonts w:hint="eastAsia" w:eastAsia="仿宋_GB2312"/>
          <w:kern w:val="0"/>
          <w:sz w:val="32"/>
          <w:szCs w:val="32"/>
        </w:rPr>
        <w:t>0</w:t>
      </w:r>
      <w:r>
        <w:rPr>
          <w:rFonts w:eastAsia="仿宋_GB2312"/>
          <w:kern w:val="0"/>
          <w:sz w:val="32"/>
          <w:szCs w:val="32"/>
        </w:rPr>
        <w:t>人，退休</w:t>
      </w:r>
      <w:r>
        <w:rPr>
          <w:rFonts w:hint="eastAsia" w:eastAsia="仿宋_GB2312"/>
          <w:kern w:val="0"/>
          <w:sz w:val="32"/>
          <w:szCs w:val="32"/>
        </w:rPr>
        <w:t>0</w:t>
      </w:r>
      <w:r>
        <w:rPr>
          <w:rFonts w:eastAsia="仿宋_GB2312"/>
          <w:kern w:val="0"/>
          <w:sz w:val="32"/>
          <w:szCs w:val="32"/>
        </w:rPr>
        <w:t>人。</w:t>
      </w:r>
    </w:p>
    <w:p>
      <w:pPr>
        <w:widowControl/>
        <w:spacing w:line="590" w:lineRule="exact"/>
        <w:ind w:firstLine="640" w:firstLineChars="200"/>
        <w:rPr>
          <w:rFonts w:eastAsia="仿宋_GB2312"/>
          <w:kern w:val="0"/>
          <w:sz w:val="32"/>
          <w:szCs w:val="32"/>
        </w:rPr>
      </w:pPr>
      <w:r>
        <w:rPr>
          <w:rFonts w:eastAsia="仿宋_GB2312"/>
          <w:kern w:val="0"/>
          <w:sz w:val="32"/>
          <w:szCs w:val="32"/>
        </w:rPr>
        <w:t>车辆编制</w:t>
      </w:r>
      <w:r>
        <w:rPr>
          <w:rFonts w:hint="eastAsia" w:eastAsia="仿宋_GB2312"/>
          <w:kern w:val="0"/>
          <w:sz w:val="32"/>
          <w:szCs w:val="32"/>
        </w:rPr>
        <w:t>1</w:t>
      </w:r>
      <w:r>
        <w:rPr>
          <w:rFonts w:eastAsia="仿宋_GB2312"/>
          <w:kern w:val="0"/>
          <w:sz w:val="32"/>
          <w:szCs w:val="32"/>
        </w:rPr>
        <w:t>辆，实有车辆</w:t>
      </w:r>
      <w:r>
        <w:rPr>
          <w:rFonts w:hint="eastAsia" w:eastAsia="仿宋_GB2312"/>
          <w:kern w:val="0"/>
          <w:sz w:val="32"/>
          <w:szCs w:val="32"/>
        </w:rPr>
        <w:t>1</w:t>
      </w:r>
      <w:r>
        <w:rPr>
          <w:rFonts w:eastAsia="仿宋_GB2312"/>
          <w:kern w:val="0"/>
          <w:sz w:val="32"/>
          <w:szCs w:val="32"/>
        </w:rPr>
        <w:t>辆</w:t>
      </w:r>
      <w:r>
        <w:rPr>
          <w:rFonts w:hint="eastAsia" w:eastAsia="仿宋_GB2312"/>
          <w:kern w:val="0"/>
          <w:sz w:val="32"/>
          <w:szCs w:val="32"/>
        </w:rPr>
        <w:t>，超编0</w:t>
      </w:r>
      <w:r>
        <w:rPr>
          <w:rFonts w:eastAsia="仿宋_GB2312"/>
          <w:kern w:val="0"/>
          <w:sz w:val="32"/>
          <w:szCs w:val="32"/>
        </w:rPr>
        <w:t>辆</w:t>
      </w:r>
      <w:bookmarkStart w:id="0" w:name="_GoBack"/>
      <w:bookmarkEnd w:id="0"/>
      <w:r>
        <w:rPr>
          <w:rFonts w:hint="eastAsia" w:eastAsia="仿宋_GB2312"/>
          <w:kern w:val="0"/>
          <w:sz w:val="32"/>
          <w:szCs w:val="32"/>
        </w:rPr>
        <w:t>。</w:t>
      </w:r>
    </w:p>
    <w:p>
      <w:pPr>
        <w:widowControl/>
        <w:spacing w:line="590" w:lineRule="exact"/>
        <w:ind w:firstLine="640" w:firstLineChars="200"/>
        <w:rPr>
          <w:rFonts w:ascii="黑体" w:hAnsi="黑体" w:eastAsia="黑体"/>
          <w:kern w:val="0"/>
          <w:sz w:val="32"/>
          <w:szCs w:val="32"/>
        </w:rPr>
      </w:pPr>
      <w:r>
        <w:rPr>
          <w:rFonts w:ascii="黑体" w:hAnsi="黑体" w:eastAsia="黑体"/>
          <w:kern w:val="0"/>
          <w:sz w:val="32"/>
          <w:szCs w:val="32"/>
        </w:rPr>
        <w:t>三、预算单位收入情况</w:t>
      </w:r>
    </w:p>
    <w:p>
      <w:pPr>
        <w:widowControl/>
        <w:spacing w:line="590" w:lineRule="exact"/>
        <w:ind w:firstLine="640" w:firstLineChars="200"/>
        <w:rPr>
          <w:rFonts w:ascii="楷体_GB2312" w:eastAsia="楷体_GB2312"/>
          <w:kern w:val="0"/>
          <w:sz w:val="32"/>
          <w:szCs w:val="32"/>
        </w:rPr>
      </w:pPr>
      <w:r>
        <w:rPr>
          <w:rFonts w:ascii="楷体_GB2312" w:eastAsia="楷体_GB2312"/>
          <w:kern w:val="0"/>
          <w:sz w:val="32"/>
          <w:szCs w:val="32"/>
        </w:rPr>
        <w:t>（一）部门财务收入情况</w:t>
      </w:r>
    </w:p>
    <w:p>
      <w:pPr>
        <w:widowControl/>
        <w:spacing w:line="590" w:lineRule="exact"/>
        <w:ind w:firstLine="640" w:firstLineChars="200"/>
        <w:rPr>
          <w:rFonts w:eastAsia="仿宋_GB2312"/>
          <w:kern w:val="0"/>
          <w:sz w:val="32"/>
          <w:szCs w:val="32"/>
        </w:rPr>
      </w:pPr>
      <w:r>
        <w:rPr>
          <w:rFonts w:hint="eastAsia" w:eastAsia="仿宋_GB2312"/>
          <w:kern w:val="0"/>
          <w:sz w:val="32"/>
          <w:szCs w:val="32"/>
        </w:rPr>
        <w:t>2024年部门财务总收入1,638,630.55元，其中：一般公共预算1,580,038.84元，政府性基金0元，国有资本经营收益0元，财政专户管理资金收入0元，事业收入0元，事业单位经营收入0元，上级补助收入0元，附属单位上缴收入0元，其他收入</w:t>
      </w:r>
      <w:r>
        <w:rPr>
          <w:rFonts w:hint="eastAsia" w:eastAsia="仿宋_GB2312"/>
          <w:sz w:val="32"/>
          <w:szCs w:val="32"/>
        </w:rPr>
        <w:t>58,591.71</w:t>
      </w:r>
      <w:r>
        <w:rPr>
          <w:rFonts w:hint="eastAsia" w:eastAsia="仿宋_GB2312"/>
          <w:kern w:val="0"/>
          <w:sz w:val="32"/>
          <w:szCs w:val="32"/>
        </w:rPr>
        <w:t>元，上年结转结余0元</w:t>
      </w:r>
      <w:r>
        <w:rPr>
          <w:rFonts w:eastAsia="仿宋_GB2312"/>
          <w:kern w:val="0"/>
          <w:sz w:val="32"/>
          <w:szCs w:val="32"/>
        </w:rPr>
        <w:t>。</w:t>
      </w:r>
    </w:p>
    <w:p>
      <w:pPr>
        <w:spacing w:line="570" w:lineRule="exact"/>
        <w:ind w:firstLine="640" w:firstLineChars="200"/>
        <w:jc w:val="left"/>
        <w:rPr>
          <w:rFonts w:eastAsia="仿宋_GB2312"/>
          <w:kern w:val="0"/>
          <w:sz w:val="32"/>
          <w:szCs w:val="32"/>
        </w:rPr>
      </w:pPr>
      <w:r>
        <w:rPr>
          <w:rFonts w:hint="eastAsia" w:eastAsia="仿宋_GB2312"/>
          <w:kern w:val="0"/>
          <w:sz w:val="32"/>
          <w:szCs w:val="32"/>
        </w:rPr>
        <w:t>与上年对比增加671,786.55元，同比增长69.48%，原因是：单位根据规定进行人员分流转隶调入调出调整，调入人员4人，人员经费及公用经费增加613,194.84元。财政代管资金用其他收入核算，其他收入增加58,591.71元。</w:t>
      </w:r>
    </w:p>
    <w:p>
      <w:pPr>
        <w:widowControl/>
        <w:spacing w:line="590" w:lineRule="exact"/>
        <w:ind w:firstLine="640" w:firstLineChars="200"/>
        <w:rPr>
          <w:rFonts w:ascii="楷体_GB2312" w:eastAsia="楷体_GB2312"/>
          <w:kern w:val="0"/>
          <w:sz w:val="32"/>
          <w:szCs w:val="32"/>
        </w:rPr>
      </w:pPr>
      <w:r>
        <w:rPr>
          <w:rFonts w:ascii="楷体_GB2312" w:eastAsia="楷体_GB2312"/>
          <w:kern w:val="0"/>
          <w:sz w:val="32"/>
          <w:szCs w:val="32"/>
        </w:rPr>
        <w:t>（二）财政拨款收入情况</w:t>
      </w:r>
    </w:p>
    <w:p>
      <w:pPr>
        <w:widowControl/>
        <w:spacing w:line="590" w:lineRule="exact"/>
        <w:ind w:firstLine="640" w:firstLineChars="200"/>
        <w:rPr>
          <w:rFonts w:eastAsia="仿宋_GB2312"/>
          <w:kern w:val="0"/>
          <w:sz w:val="32"/>
          <w:szCs w:val="32"/>
        </w:rPr>
      </w:pPr>
      <w:r>
        <w:rPr>
          <w:rFonts w:hint="eastAsia" w:eastAsia="仿宋_GB2312"/>
          <w:kern w:val="0"/>
          <w:sz w:val="32"/>
          <w:szCs w:val="32"/>
        </w:rPr>
        <w:t>2024</w:t>
      </w:r>
      <w:r>
        <w:rPr>
          <w:rFonts w:eastAsia="仿宋_GB2312"/>
          <w:kern w:val="0"/>
          <w:sz w:val="32"/>
          <w:szCs w:val="32"/>
        </w:rPr>
        <w:t>年部门财政拨款收入</w:t>
      </w:r>
      <w:r>
        <w:rPr>
          <w:rFonts w:hint="eastAsia" w:eastAsia="仿宋_GB2312"/>
          <w:sz w:val="32"/>
          <w:szCs w:val="32"/>
        </w:rPr>
        <w:t>1,580,038.84</w:t>
      </w:r>
      <w:r>
        <w:rPr>
          <w:rFonts w:hint="eastAsia" w:eastAsia="仿宋_GB2312"/>
          <w:kern w:val="0"/>
          <w:sz w:val="32"/>
          <w:szCs w:val="32"/>
        </w:rPr>
        <w:t>元</w:t>
      </w:r>
      <w:r>
        <w:rPr>
          <w:rFonts w:eastAsia="仿宋_GB2312"/>
          <w:kern w:val="0"/>
          <w:sz w:val="32"/>
          <w:szCs w:val="32"/>
        </w:rPr>
        <w:t>，其中：本年收入</w:t>
      </w:r>
      <w:r>
        <w:rPr>
          <w:rFonts w:hint="eastAsia" w:eastAsia="仿宋_GB2312"/>
          <w:sz w:val="32"/>
          <w:szCs w:val="32"/>
        </w:rPr>
        <w:t>1,580,038.84</w:t>
      </w:r>
      <w:r>
        <w:rPr>
          <w:rFonts w:hint="eastAsia" w:eastAsia="仿宋_GB2312"/>
          <w:kern w:val="0"/>
          <w:sz w:val="32"/>
          <w:szCs w:val="32"/>
        </w:rPr>
        <w:t>元</w:t>
      </w:r>
      <w:r>
        <w:rPr>
          <w:rFonts w:eastAsia="仿宋_GB2312"/>
          <w:kern w:val="0"/>
          <w:sz w:val="32"/>
          <w:szCs w:val="32"/>
        </w:rPr>
        <w:t>，上年结转</w:t>
      </w:r>
      <w:r>
        <w:rPr>
          <w:rFonts w:hint="eastAsia" w:eastAsia="仿宋_GB2312"/>
          <w:kern w:val="0"/>
          <w:sz w:val="32"/>
          <w:szCs w:val="32"/>
        </w:rPr>
        <w:t>收入0元</w:t>
      </w:r>
      <w:r>
        <w:rPr>
          <w:rFonts w:eastAsia="仿宋_GB2312"/>
          <w:kern w:val="0"/>
          <w:sz w:val="32"/>
          <w:szCs w:val="32"/>
        </w:rPr>
        <w:t>。本年收入中，一般公共预算财政拨款</w:t>
      </w:r>
      <w:r>
        <w:rPr>
          <w:rFonts w:hint="eastAsia" w:eastAsia="仿宋_GB2312"/>
          <w:sz w:val="32"/>
          <w:szCs w:val="32"/>
        </w:rPr>
        <w:t>1,580,038.84</w:t>
      </w:r>
      <w:r>
        <w:rPr>
          <w:rFonts w:hint="eastAsia" w:eastAsia="仿宋_GB2312"/>
          <w:kern w:val="0"/>
          <w:sz w:val="32"/>
          <w:szCs w:val="32"/>
        </w:rPr>
        <w:t>元</w:t>
      </w:r>
      <w:r>
        <w:rPr>
          <w:rFonts w:eastAsia="仿宋_GB2312"/>
          <w:kern w:val="0"/>
          <w:sz w:val="32"/>
          <w:szCs w:val="32"/>
        </w:rPr>
        <w:t>，政府性基金</w:t>
      </w:r>
      <w:r>
        <w:rPr>
          <w:rFonts w:hint="eastAsia" w:eastAsia="仿宋_GB2312"/>
          <w:kern w:val="0"/>
          <w:sz w:val="32"/>
          <w:szCs w:val="32"/>
        </w:rPr>
        <w:t>预算</w:t>
      </w:r>
      <w:r>
        <w:rPr>
          <w:rFonts w:eastAsia="仿宋_GB2312"/>
          <w:kern w:val="0"/>
          <w:sz w:val="32"/>
          <w:szCs w:val="32"/>
        </w:rPr>
        <w:t>财政拨款</w:t>
      </w:r>
      <w:r>
        <w:rPr>
          <w:rFonts w:hint="eastAsia" w:eastAsia="仿宋_GB2312"/>
          <w:kern w:val="0"/>
          <w:sz w:val="32"/>
          <w:szCs w:val="32"/>
        </w:rPr>
        <w:t>0元</w:t>
      </w:r>
      <w:r>
        <w:rPr>
          <w:rFonts w:eastAsia="仿宋_GB2312"/>
          <w:kern w:val="0"/>
          <w:sz w:val="32"/>
          <w:szCs w:val="32"/>
        </w:rPr>
        <w:t>，国有资本经营</w:t>
      </w:r>
      <w:r>
        <w:rPr>
          <w:rFonts w:hint="eastAsia" w:eastAsia="仿宋_GB2312"/>
          <w:kern w:val="0"/>
          <w:sz w:val="32"/>
          <w:szCs w:val="32"/>
        </w:rPr>
        <w:t>收益</w:t>
      </w:r>
      <w:r>
        <w:rPr>
          <w:rFonts w:eastAsia="仿宋_GB2312"/>
          <w:kern w:val="0"/>
          <w:sz w:val="32"/>
          <w:szCs w:val="32"/>
        </w:rPr>
        <w:t>财政拨款</w:t>
      </w:r>
      <w:r>
        <w:rPr>
          <w:rFonts w:hint="eastAsia" w:eastAsia="仿宋_GB2312"/>
          <w:kern w:val="0"/>
          <w:sz w:val="32"/>
          <w:szCs w:val="32"/>
        </w:rPr>
        <w:t>0元</w:t>
      </w:r>
      <w:r>
        <w:rPr>
          <w:rFonts w:eastAsia="仿宋_GB2312"/>
          <w:kern w:val="0"/>
          <w:sz w:val="32"/>
          <w:szCs w:val="32"/>
        </w:rPr>
        <w:t>。</w:t>
      </w:r>
    </w:p>
    <w:p>
      <w:pPr>
        <w:spacing w:line="570" w:lineRule="exact"/>
        <w:ind w:firstLine="640" w:firstLineChars="200"/>
        <w:jc w:val="left"/>
        <w:rPr>
          <w:rFonts w:eastAsia="楷体"/>
          <w:kern w:val="0"/>
          <w:sz w:val="32"/>
          <w:szCs w:val="32"/>
        </w:rPr>
      </w:pPr>
      <w:r>
        <w:rPr>
          <w:rFonts w:hint="eastAsia" w:eastAsia="仿宋_GB2312"/>
          <w:kern w:val="0"/>
          <w:sz w:val="32"/>
          <w:szCs w:val="32"/>
        </w:rPr>
        <w:t>与上年对比增加</w:t>
      </w:r>
      <w:r>
        <w:rPr>
          <w:rFonts w:hint="eastAsia" w:eastAsia="仿宋_GB2312"/>
          <w:sz w:val="32"/>
          <w:szCs w:val="32"/>
        </w:rPr>
        <w:t>613,194.84</w:t>
      </w:r>
      <w:r>
        <w:rPr>
          <w:rFonts w:hint="eastAsia" w:eastAsia="仿宋_GB2312"/>
          <w:kern w:val="0"/>
          <w:sz w:val="32"/>
          <w:szCs w:val="32"/>
        </w:rPr>
        <w:t>元，同比增长（下降）</w:t>
      </w:r>
      <w:r>
        <w:rPr>
          <w:rFonts w:hint="eastAsia" w:eastAsia="仿宋_GB2312"/>
          <w:sz w:val="32"/>
          <w:szCs w:val="32"/>
        </w:rPr>
        <w:t>69.48%</w:t>
      </w:r>
      <w:r>
        <w:rPr>
          <w:rFonts w:hint="eastAsia" w:eastAsia="仿宋_GB2312"/>
          <w:kern w:val="0"/>
          <w:sz w:val="32"/>
          <w:szCs w:val="32"/>
        </w:rPr>
        <w:t>，原因是：单位根据规定进行人员分流转隶调入调出调整，调入人员4人，人员经费及公用经费增加613,194.84元。</w:t>
      </w:r>
    </w:p>
    <w:p>
      <w:pPr>
        <w:widowControl/>
        <w:spacing w:line="590" w:lineRule="exact"/>
        <w:ind w:firstLine="640" w:firstLineChars="200"/>
        <w:rPr>
          <w:rFonts w:ascii="黑体" w:hAnsi="黑体" w:eastAsia="黑体"/>
          <w:kern w:val="0"/>
          <w:sz w:val="32"/>
          <w:szCs w:val="32"/>
        </w:rPr>
      </w:pPr>
      <w:r>
        <w:rPr>
          <w:rFonts w:hint="eastAsia" w:ascii="黑体" w:hAnsi="黑体" w:eastAsia="黑体"/>
          <w:kern w:val="0"/>
          <w:sz w:val="32"/>
          <w:szCs w:val="32"/>
        </w:rPr>
        <w:t>四、预</w:t>
      </w:r>
      <w:r>
        <w:rPr>
          <w:rFonts w:ascii="黑体" w:hAnsi="黑体" w:eastAsia="黑体"/>
          <w:kern w:val="0"/>
          <w:sz w:val="32"/>
          <w:szCs w:val="32"/>
        </w:rPr>
        <w:t>算单位支出情况</w:t>
      </w:r>
    </w:p>
    <w:p>
      <w:pPr>
        <w:widowControl/>
        <w:spacing w:line="590" w:lineRule="exact"/>
        <w:ind w:firstLine="640" w:firstLineChars="200"/>
        <w:rPr>
          <w:rFonts w:eastAsia="仿宋_GB2312"/>
          <w:kern w:val="0"/>
          <w:sz w:val="32"/>
          <w:szCs w:val="32"/>
        </w:rPr>
      </w:pPr>
      <w:r>
        <w:rPr>
          <w:rFonts w:hint="eastAsia" w:eastAsia="仿宋_GB2312"/>
          <w:kern w:val="0"/>
          <w:sz w:val="32"/>
          <w:szCs w:val="32"/>
        </w:rPr>
        <w:t>2024</w:t>
      </w:r>
      <w:r>
        <w:rPr>
          <w:rFonts w:eastAsia="仿宋_GB2312"/>
          <w:kern w:val="0"/>
          <w:sz w:val="32"/>
          <w:szCs w:val="32"/>
        </w:rPr>
        <w:t>年部门预算总支出</w:t>
      </w:r>
      <w:r>
        <w:rPr>
          <w:rFonts w:hint="eastAsia" w:eastAsia="仿宋_GB2312"/>
          <w:kern w:val="0"/>
          <w:sz w:val="32"/>
          <w:szCs w:val="32"/>
        </w:rPr>
        <w:t>1,638,630.55元</w:t>
      </w:r>
      <w:r>
        <w:rPr>
          <w:rFonts w:eastAsia="仿宋_GB2312"/>
          <w:kern w:val="0"/>
          <w:sz w:val="32"/>
          <w:szCs w:val="32"/>
        </w:rPr>
        <w:t>。</w:t>
      </w:r>
      <w:r>
        <w:rPr>
          <w:rFonts w:hint="eastAsia" w:eastAsia="仿宋_GB2312"/>
          <w:kern w:val="0"/>
          <w:sz w:val="32"/>
          <w:szCs w:val="32"/>
        </w:rPr>
        <w:t>财政拨款</w:t>
      </w:r>
      <w:r>
        <w:rPr>
          <w:rFonts w:eastAsia="仿宋_GB2312"/>
          <w:kern w:val="0"/>
          <w:sz w:val="32"/>
          <w:szCs w:val="32"/>
        </w:rPr>
        <w:t>安排支出</w:t>
      </w:r>
      <w:r>
        <w:rPr>
          <w:rFonts w:hint="eastAsia" w:eastAsia="仿宋_GB2312"/>
          <w:kern w:val="0"/>
          <w:sz w:val="32"/>
          <w:szCs w:val="32"/>
        </w:rPr>
        <w:t>1,580,038.84元</w:t>
      </w:r>
      <w:r>
        <w:rPr>
          <w:rFonts w:eastAsia="仿宋_GB2312"/>
          <w:kern w:val="0"/>
          <w:sz w:val="32"/>
          <w:szCs w:val="32"/>
        </w:rPr>
        <w:t>，其中</w:t>
      </w:r>
      <w:r>
        <w:rPr>
          <w:rFonts w:hint="eastAsia" w:eastAsia="仿宋_GB2312"/>
          <w:kern w:val="0"/>
          <w:sz w:val="32"/>
          <w:szCs w:val="32"/>
        </w:rPr>
        <w:t>：</w:t>
      </w:r>
      <w:r>
        <w:rPr>
          <w:rFonts w:eastAsia="仿宋_GB2312"/>
          <w:kern w:val="0"/>
          <w:sz w:val="32"/>
          <w:szCs w:val="32"/>
        </w:rPr>
        <w:t>基本支出</w:t>
      </w:r>
      <w:r>
        <w:rPr>
          <w:rFonts w:hint="eastAsia" w:eastAsia="仿宋_GB2312"/>
          <w:kern w:val="0"/>
          <w:sz w:val="32"/>
          <w:szCs w:val="32"/>
        </w:rPr>
        <w:t>1,473,038.84元，与上年对比增加726,194.84元，同比增长97.24%，原因是：是单位人员增加4人，引起人员经费及公用经费增加；</w:t>
      </w:r>
      <w:r>
        <w:rPr>
          <w:rFonts w:eastAsia="仿宋_GB2312"/>
          <w:kern w:val="0"/>
          <w:sz w:val="32"/>
          <w:szCs w:val="32"/>
        </w:rPr>
        <w:t>项目支出</w:t>
      </w:r>
      <w:r>
        <w:rPr>
          <w:rFonts w:hint="eastAsia" w:eastAsia="仿宋_GB2312"/>
          <w:kern w:val="0"/>
          <w:sz w:val="32"/>
          <w:szCs w:val="32"/>
        </w:rPr>
        <w:t>165,591.71元，与上年对比减少54,408.29元，同比下降24.73%，原因是：牢固树立单位“过紧日子的思想”，建立健全厉行节约反对浪费长效工作机制，精打细算，2024年我单位严格控制会议费、差旅费、培训费等支出。</w:t>
      </w:r>
    </w:p>
    <w:p>
      <w:pPr>
        <w:widowControl/>
        <w:spacing w:line="590" w:lineRule="exact"/>
        <w:ind w:firstLine="640" w:firstLineChars="200"/>
        <w:rPr>
          <w:rFonts w:eastAsia="仿宋_GB2312"/>
          <w:kern w:val="0"/>
          <w:sz w:val="32"/>
          <w:szCs w:val="32"/>
        </w:rPr>
      </w:pPr>
      <w:r>
        <w:rPr>
          <w:rFonts w:hint="eastAsia" w:eastAsia="仿宋_GB2312"/>
          <w:kern w:val="0"/>
          <w:sz w:val="32"/>
          <w:szCs w:val="32"/>
        </w:rPr>
        <w:t>财政拨款安排支出按功能科目分类情况，主</w:t>
      </w:r>
      <w:r>
        <w:rPr>
          <w:rFonts w:eastAsia="仿宋_GB2312"/>
          <w:kern w:val="0"/>
          <w:sz w:val="32"/>
          <w:szCs w:val="32"/>
        </w:rPr>
        <w:t>要用于</w:t>
      </w:r>
      <w:r>
        <w:rPr>
          <w:rFonts w:hint="eastAsia" w:eastAsia="仿宋_GB2312"/>
          <w:kern w:val="0"/>
          <w:sz w:val="32"/>
          <w:szCs w:val="32"/>
        </w:rPr>
        <w:t>：</w:t>
      </w:r>
    </w:p>
    <w:p>
      <w:pPr>
        <w:widowControl/>
        <w:spacing w:line="590" w:lineRule="exact"/>
        <w:ind w:firstLine="640" w:firstLineChars="200"/>
        <w:rPr>
          <w:rFonts w:eastAsia="仿宋_GB2312"/>
          <w:kern w:val="0"/>
          <w:sz w:val="32"/>
          <w:szCs w:val="32"/>
        </w:rPr>
      </w:pPr>
      <w:r>
        <w:rPr>
          <w:rFonts w:hint="eastAsia" w:eastAsia="仿宋_GB2312"/>
          <w:kern w:val="0"/>
          <w:sz w:val="32"/>
          <w:szCs w:val="32"/>
        </w:rPr>
        <w:t>社会保障和就业支出—行政事业单位养老支出—机关事业单位基本养老保险缴费支出143,307.52元，主要用于单位基本养老保险缴费。</w:t>
      </w:r>
    </w:p>
    <w:p>
      <w:pPr>
        <w:widowControl/>
        <w:spacing w:line="590" w:lineRule="exact"/>
        <w:ind w:firstLine="640" w:firstLineChars="200"/>
        <w:rPr>
          <w:rFonts w:eastAsia="仿宋_GB2312"/>
          <w:kern w:val="0"/>
          <w:sz w:val="32"/>
          <w:szCs w:val="32"/>
        </w:rPr>
      </w:pPr>
      <w:r>
        <w:rPr>
          <w:rFonts w:hint="eastAsia" w:eastAsia="仿宋_GB2312"/>
          <w:kern w:val="0"/>
          <w:sz w:val="32"/>
          <w:szCs w:val="32"/>
        </w:rPr>
        <w:t>社会保障和就业支出—红十字事业—行政运行1,331,876.95元，主要用于本单位人员经费1,093,916.91元、公用经费140,960.04元、项目支出97,000元。</w:t>
      </w:r>
    </w:p>
    <w:p>
      <w:pPr>
        <w:widowControl/>
        <w:spacing w:line="590" w:lineRule="exact"/>
        <w:ind w:firstLine="640" w:firstLineChars="200"/>
        <w:rPr>
          <w:rFonts w:eastAsia="仿宋_GB2312"/>
          <w:kern w:val="0"/>
          <w:sz w:val="32"/>
          <w:szCs w:val="32"/>
        </w:rPr>
      </w:pPr>
      <w:r>
        <w:rPr>
          <w:rFonts w:hint="eastAsia" w:eastAsia="仿宋_GB2312"/>
          <w:kern w:val="0"/>
          <w:sz w:val="32"/>
          <w:szCs w:val="32"/>
        </w:rPr>
        <w:t>社会保障和就业支出—红十字事业—其他红十字事业支出10,000元，主要用于其他红十字事业支出。</w:t>
      </w:r>
    </w:p>
    <w:p>
      <w:pPr>
        <w:widowControl/>
        <w:spacing w:line="590" w:lineRule="exact"/>
        <w:ind w:firstLine="640" w:firstLineChars="200"/>
        <w:rPr>
          <w:rFonts w:eastAsia="仿宋_GB2312"/>
          <w:kern w:val="0"/>
          <w:sz w:val="32"/>
          <w:szCs w:val="32"/>
        </w:rPr>
      </w:pPr>
      <w:r>
        <w:rPr>
          <w:rFonts w:hint="eastAsia" w:eastAsia="仿宋_GB2312"/>
          <w:kern w:val="0"/>
          <w:sz w:val="32"/>
          <w:szCs w:val="32"/>
        </w:rPr>
        <w:t>卫生健康支出—行政事业单位医疗—行政单位医疗48,594.64元，主要用于单位行政人员基本医疗险缴费。</w:t>
      </w:r>
    </w:p>
    <w:p>
      <w:pPr>
        <w:widowControl/>
        <w:spacing w:line="590" w:lineRule="exact"/>
        <w:ind w:firstLine="640" w:firstLineChars="200"/>
        <w:rPr>
          <w:rFonts w:eastAsia="仿宋_GB2312"/>
          <w:kern w:val="0"/>
          <w:sz w:val="32"/>
          <w:szCs w:val="32"/>
        </w:rPr>
      </w:pPr>
      <w:r>
        <w:rPr>
          <w:rFonts w:hint="eastAsia" w:eastAsia="仿宋_GB2312"/>
          <w:kern w:val="0"/>
          <w:sz w:val="32"/>
          <w:szCs w:val="32"/>
        </w:rPr>
        <w:t>卫生健康支出—行政事业单位医疗—事业单位医疗13,404.31元，主要用于单位事业人员基本医疗险缴费支出。</w:t>
      </w:r>
    </w:p>
    <w:p>
      <w:pPr>
        <w:widowControl/>
        <w:spacing w:line="590" w:lineRule="exact"/>
        <w:ind w:firstLine="640" w:firstLineChars="200"/>
        <w:rPr>
          <w:rFonts w:eastAsia="仿宋_GB2312"/>
          <w:kern w:val="0"/>
          <w:sz w:val="32"/>
          <w:szCs w:val="32"/>
        </w:rPr>
      </w:pPr>
      <w:r>
        <w:rPr>
          <w:rFonts w:hint="eastAsia" w:eastAsia="仿宋_GB2312"/>
          <w:kern w:val="0"/>
          <w:sz w:val="32"/>
          <w:szCs w:val="32"/>
        </w:rPr>
        <w:t>卫生健康支出—行政事业单位医疗—公务员医疗补助31,290.88元，主要用于单位公务员医疗补助经费。</w:t>
      </w:r>
    </w:p>
    <w:p>
      <w:pPr>
        <w:widowControl/>
        <w:spacing w:line="590" w:lineRule="exact"/>
        <w:ind w:firstLine="640" w:firstLineChars="200"/>
        <w:rPr>
          <w:rFonts w:eastAsia="仿宋_GB2312"/>
          <w:kern w:val="0"/>
          <w:sz w:val="32"/>
          <w:szCs w:val="32"/>
        </w:rPr>
      </w:pPr>
      <w:r>
        <w:rPr>
          <w:rFonts w:hint="eastAsia" w:eastAsia="仿宋_GB2312"/>
          <w:kern w:val="0"/>
          <w:sz w:val="32"/>
          <w:szCs w:val="32"/>
        </w:rPr>
        <w:t>卫生健康支出—行政事业单位医疗—其他行政事业单位医疗支出1,564.54元，主要用于单位其他医疗支出。</w:t>
      </w:r>
    </w:p>
    <w:p>
      <w:pPr>
        <w:widowControl/>
        <w:spacing w:line="590" w:lineRule="exact"/>
        <w:ind w:firstLine="640" w:firstLineChars="200"/>
        <w:rPr>
          <w:rFonts w:ascii="黑体" w:hAnsi="黑体" w:eastAsia="黑体"/>
          <w:kern w:val="0"/>
          <w:sz w:val="32"/>
          <w:szCs w:val="32"/>
        </w:rPr>
      </w:pPr>
      <w:r>
        <w:rPr>
          <w:rFonts w:hint="eastAsia" w:ascii="黑体" w:hAnsi="黑体" w:eastAsia="黑体"/>
          <w:kern w:val="0"/>
          <w:sz w:val="32"/>
          <w:szCs w:val="32"/>
        </w:rPr>
        <w:t>五、市</w:t>
      </w:r>
      <w:r>
        <w:rPr>
          <w:rFonts w:ascii="黑体" w:hAnsi="黑体" w:eastAsia="黑体"/>
          <w:kern w:val="0"/>
          <w:sz w:val="32"/>
          <w:szCs w:val="32"/>
        </w:rPr>
        <w:t>对下</w:t>
      </w:r>
      <w:r>
        <w:rPr>
          <w:rFonts w:hint="eastAsia" w:ascii="黑体" w:hAnsi="黑体" w:eastAsia="黑体"/>
          <w:kern w:val="0"/>
          <w:sz w:val="32"/>
          <w:szCs w:val="32"/>
        </w:rPr>
        <w:t>专</w:t>
      </w:r>
      <w:r>
        <w:rPr>
          <w:rFonts w:ascii="黑体" w:hAnsi="黑体" w:eastAsia="黑体"/>
          <w:kern w:val="0"/>
          <w:sz w:val="32"/>
          <w:szCs w:val="32"/>
        </w:rPr>
        <w:t>项转移支付情况</w:t>
      </w:r>
    </w:p>
    <w:p>
      <w:pPr>
        <w:widowControl/>
        <w:spacing w:line="590" w:lineRule="exact"/>
        <w:ind w:firstLine="640" w:firstLineChars="200"/>
        <w:rPr>
          <w:rFonts w:eastAsia="仿宋_GB2312"/>
          <w:kern w:val="0"/>
          <w:sz w:val="32"/>
          <w:szCs w:val="32"/>
        </w:rPr>
      </w:pPr>
      <w:r>
        <w:rPr>
          <w:rFonts w:hint="eastAsia" w:eastAsia="仿宋_GB2312"/>
          <w:kern w:val="0"/>
          <w:sz w:val="32"/>
          <w:szCs w:val="32"/>
        </w:rPr>
        <w:t>我部门不涉及此项内容。</w:t>
      </w:r>
    </w:p>
    <w:p>
      <w:pPr>
        <w:widowControl/>
        <w:spacing w:line="590" w:lineRule="exact"/>
        <w:ind w:firstLine="640" w:firstLineChars="200"/>
        <w:rPr>
          <w:rFonts w:ascii="黑体" w:hAnsi="黑体" w:eastAsia="黑体"/>
          <w:kern w:val="0"/>
          <w:sz w:val="32"/>
          <w:szCs w:val="32"/>
        </w:rPr>
      </w:pPr>
      <w:r>
        <w:rPr>
          <w:rFonts w:ascii="黑体" w:hAnsi="黑体" w:eastAsia="黑体"/>
          <w:kern w:val="0"/>
          <w:sz w:val="32"/>
          <w:szCs w:val="32"/>
        </w:rPr>
        <w:t>六、政府采购预算情况</w:t>
      </w:r>
    </w:p>
    <w:p>
      <w:pPr>
        <w:widowControl/>
        <w:spacing w:line="590" w:lineRule="exact"/>
        <w:ind w:firstLine="640" w:firstLineChars="200"/>
        <w:rPr>
          <w:rFonts w:eastAsia="仿宋_GB2312"/>
          <w:kern w:val="0"/>
          <w:sz w:val="32"/>
          <w:szCs w:val="32"/>
        </w:rPr>
      </w:pPr>
      <w:r>
        <w:rPr>
          <w:rFonts w:hint="eastAsia" w:eastAsia="仿宋_GB2312"/>
          <w:kern w:val="0"/>
          <w:sz w:val="32"/>
          <w:szCs w:val="32"/>
        </w:rPr>
        <w:t>根据《中华人民共和国政府采购法》的有关规定，编制了政府采购预算，共涉及采购项目4个，政府采购预算总额34,000元，其中：政府采购货物预算0元、政府采购服务预算34,000元、政府采购工程预算0元。</w:t>
      </w:r>
    </w:p>
    <w:p>
      <w:pPr>
        <w:widowControl/>
        <w:spacing w:line="590" w:lineRule="exact"/>
        <w:ind w:firstLine="640" w:firstLineChars="200"/>
        <w:rPr>
          <w:rFonts w:ascii="楷体" w:hAnsi="楷体" w:eastAsia="楷体" w:cs="楷体"/>
          <w:kern w:val="0"/>
          <w:sz w:val="32"/>
          <w:szCs w:val="32"/>
        </w:rPr>
      </w:pPr>
      <w:r>
        <w:rPr>
          <w:rFonts w:hint="eastAsia" w:ascii="黑体" w:hAnsi="黑体" w:eastAsia="黑体"/>
          <w:kern w:val="0"/>
          <w:sz w:val="32"/>
          <w:szCs w:val="32"/>
        </w:rPr>
        <w:t>七、部门“三公”经费增减变化情况及原因说明</w:t>
      </w:r>
    </w:p>
    <w:p>
      <w:pPr>
        <w:widowControl/>
        <w:spacing w:line="590" w:lineRule="exact"/>
        <w:ind w:firstLine="640" w:firstLineChars="200"/>
        <w:rPr>
          <w:rFonts w:eastAsia="仿宋_GB2312"/>
          <w:kern w:val="0"/>
          <w:sz w:val="32"/>
          <w:szCs w:val="32"/>
        </w:rPr>
      </w:pPr>
      <w:r>
        <w:rPr>
          <w:rFonts w:hint="eastAsia" w:eastAsia="仿宋_GB2312"/>
          <w:kern w:val="0"/>
          <w:sz w:val="32"/>
          <w:szCs w:val="32"/>
        </w:rPr>
        <w:t>腾冲市红十字会2024年一般公共预算财政拨款“三公”经费预算合计53,500，较上年增加5,000元，增长10.31%。具体变动情况如下：</w:t>
      </w:r>
    </w:p>
    <w:p>
      <w:pPr>
        <w:widowControl/>
        <w:spacing w:line="590" w:lineRule="exact"/>
        <w:ind w:firstLine="640" w:firstLineChars="200"/>
        <w:rPr>
          <w:rFonts w:ascii="楷体_GB2312" w:eastAsia="楷体_GB2312"/>
          <w:kern w:val="0"/>
          <w:sz w:val="32"/>
          <w:szCs w:val="32"/>
        </w:rPr>
      </w:pPr>
      <w:r>
        <w:rPr>
          <w:rFonts w:hint="eastAsia" w:ascii="楷体_GB2312" w:eastAsia="楷体_GB2312"/>
          <w:kern w:val="0"/>
          <w:sz w:val="32"/>
          <w:szCs w:val="32"/>
        </w:rPr>
        <w:t>（一）</w:t>
      </w:r>
      <w:r>
        <w:rPr>
          <w:rFonts w:ascii="楷体_GB2312" w:eastAsia="楷体_GB2312"/>
          <w:kern w:val="0"/>
          <w:sz w:val="32"/>
          <w:szCs w:val="32"/>
        </w:rPr>
        <w:t>因公出国（境）费</w:t>
      </w:r>
    </w:p>
    <w:p>
      <w:pPr>
        <w:widowControl/>
        <w:spacing w:line="590" w:lineRule="exact"/>
        <w:ind w:firstLine="640" w:firstLineChars="200"/>
        <w:rPr>
          <w:rFonts w:eastAsia="仿宋_GB2312"/>
          <w:kern w:val="0"/>
          <w:sz w:val="32"/>
          <w:szCs w:val="32"/>
        </w:rPr>
      </w:pPr>
      <w:r>
        <w:rPr>
          <w:rFonts w:hint="eastAsia" w:eastAsia="仿宋_GB2312"/>
          <w:kern w:val="0"/>
          <w:sz w:val="32"/>
          <w:szCs w:val="32"/>
        </w:rPr>
        <w:t>腾冲市红十字会2024年因公出国（境）费预算为0元，</w:t>
      </w:r>
      <w:r>
        <w:rPr>
          <w:rFonts w:hint="eastAsia" w:ascii="仿宋_GB2312" w:hAnsi="仿宋_GB2312" w:eastAsia="仿宋_GB2312" w:cs="仿宋_GB2312"/>
          <w:kern w:val="0"/>
          <w:sz w:val="32"/>
          <w:szCs w:val="32"/>
        </w:rPr>
        <w:t>较上年无变化，</w:t>
      </w:r>
      <w:r>
        <w:rPr>
          <w:rFonts w:hint="eastAsia" w:eastAsia="仿宋_GB2312"/>
          <w:kern w:val="0"/>
          <w:sz w:val="32"/>
          <w:szCs w:val="32"/>
        </w:rPr>
        <w:t>共计安排因公出国（境）团组0个，因公出国（境）0人次。</w:t>
      </w:r>
    </w:p>
    <w:p>
      <w:pPr>
        <w:widowControl/>
        <w:spacing w:line="59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与上年对比，因公出国（境）费预算较上年无变化</w:t>
      </w:r>
      <w:r>
        <w:rPr>
          <w:rFonts w:hint="eastAsia" w:ascii="Times New Roman" w:hAnsi="Times New Roman" w:eastAsia="仿宋_GB2312"/>
          <w:kern w:val="0"/>
          <w:sz w:val="32"/>
          <w:szCs w:val="32"/>
        </w:rPr>
        <w:t>，</w:t>
      </w:r>
      <w:r>
        <w:rPr>
          <w:rFonts w:ascii="Times New Roman" w:hAnsi="Times New Roman" w:eastAsia="仿宋_GB2312"/>
          <w:kern w:val="0"/>
          <w:sz w:val="32"/>
          <w:szCs w:val="32"/>
        </w:rPr>
        <w:t>原因是：2024年我单位无因公出国（境）人员，故因公出国（境）费预算为0元。</w:t>
      </w:r>
    </w:p>
    <w:p>
      <w:pPr>
        <w:widowControl/>
        <w:spacing w:line="590" w:lineRule="exact"/>
        <w:ind w:firstLine="640" w:firstLineChars="200"/>
        <w:rPr>
          <w:rFonts w:ascii="楷体_GB2312" w:eastAsia="楷体_GB2312"/>
          <w:kern w:val="0"/>
          <w:sz w:val="32"/>
          <w:szCs w:val="32"/>
        </w:rPr>
      </w:pPr>
      <w:r>
        <w:rPr>
          <w:rFonts w:hint="eastAsia" w:ascii="楷体_GB2312" w:eastAsia="楷体_GB2312"/>
          <w:kern w:val="0"/>
          <w:sz w:val="32"/>
          <w:szCs w:val="32"/>
        </w:rPr>
        <w:t>（二）</w:t>
      </w:r>
      <w:r>
        <w:rPr>
          <w:rFonts w:ascii="楷体_GB2312" w:eastAsia="楷体_GB2312"/>
          <w:kern w:val="0"/>
          <w:sz w:val="32"/>
          <w:szCs w:val="32"/>
        </w:rPr>
        <w:t>公务接待费</w:t>
      </w:r>
    </w:p>
    <w:p>
      <w:pPr>
        <w:widowControl/>
        <w:spacing w:line="590" w:lineRule="exact"/>
        <w:ind w:firstLine="640" w:firstLineChars="200"/>
        <w:rPr>
          <w:rFonts w:eastAsia="仿宋_GB2312"/>
          <w:kern w:val="0"/>
          <w:sz w:val="32"/>
          <w:szCs w:val="32"/>
        </w:rPr>
      </w:pPr>
      <w:r>
        <w:rPr>
          <w:rFonts w:hint="eastAsia" w:eastAsia="仿宋_GB2312"/>
          <w:kern w:val="0"/>
          <w:sz w:val="32"/>
          <w:szCs w:val="32"/>
        </w:rPr>
        <w:t>腾冲市红十字会2024年公务接待费预算为25,000元，较上年增加5,000元，增长25%，国内公务接待批次为40次，共计接待350人次。</w:t>
      </w:r>
    </w:p>
    <w:p>
      <w:pPr>
        <w:widowControl/>
        <w:spacing w:line="590" w:lineRule="exact"/>
        <w:ind w:firstLine="640" w:firstLineChars="200"/>
        <w:rPr>
          <w:rFonts w:eastAsia="仿宋_GB2312"/>
          <w:kern w:val="0"/>
          <w:sz w:val="32"/>
          <w:szCs w:val="32"/>
        </w:rPr>
      </w:pPr>
      <w:r>
        <w:rPr>
          <w:rFonts w:hint="eastAsia" w:eastAsia="仿宋_GB2312"/>
          <w:kern w:val="0"/>
          <w:sz w:val="32"/>
          <w:szCs w:val="32"/>
        </w:rPr>
        <w:t>公务接待费预算与上年对比，公务接待费预算增加的原因是：外市交流人员莅腾开展“99公益”、基层组织建设、重点任务完成情况、爱心捐赠等公益调研交流活动增加，接待费增加。</w:t>
      </w:r>
    </w:p>
    <w:p>
      <w:pPr>
        <w:numPr>
          <w:ilvl w:val="0"/>
          <w:numId w:val="1"/>
        </w:numPr>
        <w:spacing w:line="570" w:lineRule="exact"/>
        <w:ind w:firstLine="320" w:firstLineChars="100"/>
        <w:jc w:val="left"/>
        <w:rPr>
          <w:rFonts w:eastAsia="仿宋_GB2312"/>
          <w:sz w:val="32"/>
          <w:szCs w:val="32"/>
        </w:rPr>
      </w:pPr>
      <w:r>
        <w:rPr>
          <w:rFonts w:ascii="楷体_GB2312" w:eastAsia="楷体_GB2312"/>
          <w:kern w:val="0"/>
          <w:sz w:val="32"/>
          <w:szCs w:val="32"/>
        </w:rPr>
        <w:t>公务用车购置及运行维护费</w:t>
      </w:r>
    </w:p>
    <w:p>
      <w:pPr>
        <w:widowControl/>
        <w:spacing w:line="590" w:lineRule="exact"/>
        <w:ind w:firstLine="640" w:firstLineChars="200"/>
        <w:rPr>
          <w:rFonts w:eastAsia="仿宋_GB2312"/>
          <w:kern w:val="0"/>
          <w:sz w:val="32"/>
          <w:szCs w:val="32"/>
        </w:rPr>
      </w:pPr>
      <w:r>
        <w:rPr>
          <w:rFonts w:hint="eastAsia" w:eastAsia="仿宋_GB2312"/>
          <w:sz w:val="32"/>
          <w:szCs w:val="32"/>
        </w:rPr>
        <w:t>腾冲市红十字会</w:t>
      </w:r>
      <w:r>
        <w:rPr>
          <w:rFonts w:hint="eastAsia" w:eastAsia="仿宋_GB2312"/>
          <w:kern w:val="0"/>
          <w:sz w:val="32"/>
          <w:szCs w:val="32"/>
        </w:rPr>
        <w:t>2024年公务用车购置及运行维护费</w:t>
      </w:r>
      <w:r>
        <w:rPr>
          <w:rFonts w:eastAsia="仿宋_GB2312"/>
          <w:kern w:val="0"/>
          <w:sz w:val="32"/>
          <w:szCs w:val="32"/>
        </w:rPr>
        <w:t>为</w:t>
      </w:r>
      <w:r>
        <w:rPr>
          <w:rFonts w:hint="eastAsia" w:eastAsia="仿宋_GB2312"/>
          <w:kern w:val="0"/>
          <w:sz w:val="32"/>
          <w:szCs w:val="32"/>
        </w:rPr>
        <w:t>28,500元</w:t>
      </w:r>
      <w:r>
        <w:rPr>
          <w:rFonts w:eastAsia="仿宋_GB2312"/>
          <w:kern w:val="0"/>
          <w:sz w:val="32"/>
          <w:szCs w:val="32"/>
        </w:rPr>
        <w:t>，较上年</w:t>
      </w:r>
      <w:r>
        <w:rPr>
          <w:rFonts w:hint="eastAsia" w:eastAsia="仿宋_GB2312"/>
          <w:kern w:val="0"/>
          <w:sz w:val="32"/>
          <w:szCs w:val="32"/>
        </w:rPr>
        <w:t>无变化，</w:t>
      </w:r>
      <w:r>
        <w:rPr>
          <w:rFonts w:eastAsia="仿宋_GB2312"/>
          <w:kern w:val="0"/>
          <w:sz w:val="32"/>
          <w:szCs w:val="32"/>
        </w:rPr>
        <w:t>其中：公务用车购置费</w:t>
      </w:r>
      <w:r>
        <w:rPr>
          <w:rFonts w:hint="eastAsia" w:eastAsia="仿宋_GB2312"/>
          <w:kern w:val="0"/>
          <w:sz w:val="32"/>
          <w:szCs w:val="32"/>
        </w:rPr>
        <w:t>0元</w:t>
      </w:r>
      <w:r>
        <w:rPr>
          <w:rFonts w:eastAsia="仿宋_GB2312"/>
          <w:kern w:val="0"/>
          <w:sz w:val="32"/>
          <w:szCs w:val="32"/>
        </w:rPr>
        <w:t>，较上年</w:t>
      </w:r>
      <w:r>
        <w:rPr>
          <w:rFonts w:hint="eastAsia" w:eastAsia="仿宋_GB2312"/>
          <w:kern w:val="0"/>
          <w:sz w:val="32"/>
          <w:szCs w:val="32"/>
        </w:rPr>
        <w:t>无变化。</w:t>
      </w:r>
      <w:r>
        <w:rPr>
          <w:rFonts w:eastAsia="仿宋_GB2312"/>
          <w:kern w:val="0"/>
          <w:sz w:val="32"/>
          <w:szCs w:val="32"/>
        </w:rPr>
        <w:t>公务用车运行维护费</w:t>
      </w:r>
      <w:r>
        <w:rPr>
          <w:rFonts w:hint="eastAsia" w:eastAsia="仿宋_GB2312"/>
          <w:kern w:val="0"/>
          <w:sz w:val="32"/>
          <w:szCs w:val="32"/>
        </w:rPr>
        <w:t>28,500元</w:t>
      </w:r>
      <w:r>
        <w:rPr>
          <w:rFonts w:eastAsia="仿宋_GB2312"/>
          <w:kern w:val="0"/>
          <w:sz w:val="32"/>
          <w:szCs w:val="32"/>
        </w:rPr>
        <w:t>，较上年</w:t>
      </w:r>
      <w:r>
        <w:rPr>
          <w:rFonts w:hint="eastAsia" w:eastAsia="仿宋_GB2312"/>
          <w:kern w:val="0"/>
          <w:sz w:val="32"/>
          <w:szCs w:val="32"/>
        </w:rPr>
        <w:t>无变化，</w:t>
      </w:r>
      <w:r>
        <w:rPr>
          <w:rFonts w:eastAsia="仿宋_GB2312"/>
          <w:kern w:val="0"/>
          <w:sz w:val="32"/>
          <w:szCs w:val="32"/>
        </w:rPr>
        <w:t>年末公务用车保有量为</w:t>
      </w:r>
      <w:r>
        <w:rPr>
          <w:rFonts w:hint="eastAsia" w:eastAsia="仿宋_GB2312"/>
          <w:kern w:val="0"/>
          <w:sz w:val="32"/>
          <w:szCs w:val="32"/>
        </w:rPr>
        <w:t>1</w:t>
      </w:r>
      <w:r>
        <w:rPr>
          <w:rFonts w:eastAsia="仿宋_GB2312"/>
          <w:kern w:val="0"/>
          <w:sz w:val="32"/>
          <w:szCs w:val="32"/>
        </w:rPr>
        <w:t>辆。</w:t>
      </w:r>
    </w:p>
    <w:p>
      <w:pPr>
        <w:widowControl/>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公务用车购置费</w:t>
      </w:r>
      <w:r>
        <w:rPr>
          <w:rFonts w:hint="eastAsia" w:eastAsia="仿宋_GB2312"/>
          <w:kern w:val="0"/>
          <w:sz w:val="32"/>
          <w:szCs w:val="32"/>
        </w:rPr>
        <w:t>预算较上年无变化的</w:t>
      </w:r>
      <w:r>
        <w:rPr>
          <w:rFonts w:hint="eastAsia" w:ascii="仿宋_GB2312" w:hAnsi="仿宋_GB2312" w:eastAsia="仿宋_GB2312" w:cs="仿宋_GB2312"/>
          <w:kern w:val="0"/>
          <w:sz w:val="32"/>
          <w:szCs w:val="32"/>
        </w:rPr>
        <w:t>主要原因</w:t>
      </w:r>
      <w:r>
        <w:rPr>
          <w:rFonts w:ascii="Times New Roman" w:hAnsi="Times New Roman" w:eastAsia="仿宋_GB2312"/>
          <w:kern w:val="0"/>
          <w:sz w:val="32"/>
          <w:szCs w:val="32"/>
        </w:rPr>
        <w:t>是近年来无公务用车购置费预算支出；公务用车运行维护费</w:t>
      </w:r>
      <w:r>
        <w:rPr>
          <w:rFonts w:hint="eastAsia" w:eastAsia="仿宋_GB2312"/>
          <w:kern w:val="0"/>
          <w:sz w:val="32"/>
          <w:szCs w:val="32"/>
        </w:rPr>
        <w:t>预算较上年无变化的</w:t>
      </w:r>
      <w:r>
        <w:rPr>
          <w:rFonts w:hint="eastAsia" w:ascii="仿宋_GB2312" w:hAnsi="仿宋_GB2312" w:eastAsia="仿宋_GB2312" w:cs="仿宋_GB2312"/>
          <w:kern w:val="0"/>
          <w:sz w:val="32"/>
          <w:szCs w:val="32"/>
        </w:rPr>
        <w:t>主要原因是</w:t>
      </w:r>
      <w:r>
        <w:rPr>
          <w:rFonts w:ascii="Times New Roman" w:hAnsi="Times New Roman" w:eastAsia="仿宋_GB2312"/>
          <w:kern w:val="0"/>
          <w:sz w:val="32"/>
          <w:szCs w:val="32"/>
        </w:rPr>
        <w:t>公车使用频次每年</w:t>
      </w:r>
      <w:r>
        <w:rPr>
          <w:rFonts w:hint="eastAsia" w:ascii="Times New Roman" w:hAnsi="Times New Roman" w:eastAsia="仿宋_GB2312"/>
          <w:kern w:val="0"/>
          <w:sz w:val="32"/>
          <w:szCs w:val="32"/>
        </w:rPr>
        <w:t>相近</w:t>
      </w:r>
      <w:r>
        <w:rPr>
          <w:rFonts w:ascii="Times New Roman" w:hAnsi="Times New Roman" w:eastAsia="仿宋_GB2312"/>
          <w:kern w:val="0"/>
          <w:sz w:val="32"/>
          <w:szCs w:val="32"/>
        </w:rPr>
        <w:t>，保险费用降低，但车辆老化维修费用增加，预算支出</w:t>
      </w:r>
      <w:r>
        <w:rPr>
          <w:rFonts w:hint="eastAsia" w:eastAsia="仿宋_GB2312"/>
          <w:kern w:val="0"/>
          <w:sz w:val="32"/>
          <w:szCs w:val="32"/>
        </w:rPr>
        <w:t>较上年无变化</w:t>
      </w:r>
      <w:r>
        <w:rPr>
          <w:rFonts w:ascii="Times New Roman" w:hAnsi="Times New Roman" w:eastAsia="仿宋_GB2312"/>
          <w:kern w:val="0"/>
          <w:sz w:val="32"/>
          <w:szCs w:val="32"/>
        </w:rPr>
        <w:t>。</w:t>
      </w:r>
    </w:p>
    <w:p>
      <w:pPr>
        <w:widowControl/>
        <w:spacing w:line="590" w:lineRule="exact"/>
        <w:ind w:firstLine="640" w:firstLineChars="200"/>
        <w:rPr>
          <w:rFonts w:ascii="黑体" w:hAnsi="黑体" w:eastAsia="黑体"/>
          <w:kern w:val="0"/>
          <w:sz w:val="32"/>
          <w:szCs w:val="32"/>
        </w:rPr>
      </w:pPr>
      <w:r>
        <w:rPr>
          <w:rFonts w:hint="eastAsia" w:ascii="黑体" w:hAnsi="黑体" w:eastAsia="黑体"/>
          <w:kern w:val="0"/>
          <w:sz w:val="32"/>
          <w:szCs w:val="32"/>
        </w:rPr>
        <w:t>八、重点项目预算绩效目标情况</w:t>
      </w:r>
    </w:p>
    <w:p>
      <w:pPr>
        <w:snapToGrid w:val="0"/>
        <w:spacing w:line="590" w:lineRule="exact"/>
        <w:ind w:firstLine="696" w:firstLineChars="200"/>
        <w:rPr>
          <w:rFonts w:ascii="仿宋_GB2312" w:eastAsia="仿宋_GB2312"/>
          <w:spacing w:val="14"/>
          <w:sz w:val="32"/>
          <w:szCs w:val="32"/>
        </w:rPr>
      </w:pPr>
      <w:r>
        <w:rPr>
          <w:rFonts w:hint="eastAsia" w:ascii="仿宋_GB2312" w:eastAsia="仿宋_GB2312"/>
          <w:spacing w:val="14"/>
          <w:sz w:val="32"/>
          <w:szCs w:val="32"/>
        </w:rPr>
        <w:t>2024年</w:t>
      </w:r>
      <w:r>
        <w:rPr>
          <w:rFonts w:hint="eastAsia" w:eastAsia="仿宋_GB2312"/>
          <w:sz w:val="32"/>
          <w:szCs w:val="32"/>
        </w:rPr>
        <w:t>腾冲市红十字会</w:t>
      </w:r>
      <w:r>
        <w:rPr>
          <w:rFonts w:hint="eastAsia" w:ascii="仿宋_GB2312" w:eastAsia="仿宋_GB2312"/>
          <w:spacing w:val="14"/>
          <w:sz w:val="32"/>
          <w:szCs w:val="32"/>
        </w:rPr>
        <w:t>共申报项目5个，全部编制了项目绩效目标，项目绩效目标编制率为100%。纳入一般公共预算项目4个，财政预算安排</w:t>
      </w:r>
      <w:r>
        <w:rPr>
          <w:rFonts w:hint="eastAsia" w:eastAsia="仿宋_GB2312"/>
          <w:kern w:val="0"/>
          <w:sz w:val="32"/>
          <w:szCs w:val="32"/>
        </w:rPr>
        <w:t>107,000</w:t>
      </w:r>
      <w:r>
        <w:rPr>
          <w:rFonts w:hint="eastAsia" w:ascii="仿宋_GB2312" w:eastAsia="仿宋_GB2312"/>
          <w:spacing w:val="14"/>
          <w:sz w:val="32"/>
          <w:szCs w:val="32"/>
        </w:rPr>
        <w:t>元，其中重点项目4个，财政预算安排</w:t>
      </w:r>
      <w:r>
        <w:rPr>
          <w:rFonts w:hint="eastAsia" w:eastAsia="仿宋_GB2312"/>
          <w:kern w:val="0"/>
          <w:sz w:val="32"/>
          <w:szCs w:val="32"/>
        </w:rPr>
        <w:t>107,000</w:t>
      </w:r>
      <w:r>
        <w:rPr>
          <w:rFonts w:hint="eastAsia" w:ascii="仿宋_GB2312" w:eastAsia="仿宋_GB2312"/>
          <w:spacing w:val="14"/>
          <w:sz w:val="32"/>
          <w:szCs w:val="32"/>
        </w:rPr>
        <w:t>元。重点项目具体如下：</w:t>
      </w:r>
    </w:p>
    <w:p>
      <w:pPr>
        <w:pStyle w:val="2"/>
        <w:ind w:firstLine="696" w:firstLineChars="200"/>
        <w:rPr>
          <w:rFonts w:ascii="仿宋_GB2312" w:eastAsia="仿宋_GB2312"/>
          <w:spacing w:val="14"/>
          <w:sz w:val="32"/>
          <w:szCs w:val="32"/>
        </w:rPr>
      </w:pPr>
      <w:r>
        <w:rPr>
          <w:rFonts w:hint="eastAsia" w:ascii="仿宋_GB2312" w:eastAsia="仿宋_GB2312"/>
          <w:spacing w:val="14"/>
          <w:sz w:val="32"/>
          <w:szCs w:val="32"/>
        </w:rPr>
        <w:t>1.重点项目一：</w:t>
      </w:r>
      <w:r>
        <w:rPr>
          <w:rFonts w:hint="eastAsia" w:eastAsia="仿宋_GB2312"/>
          <w:kern w:val="0"/>
          <w:sz w:val="32"/>
          <w:szCs w:val="32"/>
        </w:rPr>
        <w:t>救护培训成本专项资金</w:t>
      </w:r>
      <w:r>
        <w:rPr>
          <w:rFonts w:hint="eastAsia" w:ascii="仿宋_GB2312" w:eastAsia="仿宋_GB2312"/>
          <w:spacing w:val="14"/>
          <w:sz w:val="32"/>
          <w:szCs w:val="32"/>
        </w:rPr>
        <w:t>，财政预算安排</w:t>
      </w:r>
      <w:r>
        <w:rPr>
          <w:rFonts w:hint="eastAsia" w:eastAsia="仿宋_GB2312"/>
          <w:kern w:val="0"/>
          <w:sz w:val="32"/>
          <w:szCs w:val="32"/>
        </w:rPr>
        <w:t>7,000</w:t>
      </w:r>
      <w:r>
        <w:rPr>
          <w:rFonts w:hint="eastAsia" w:ascii="仿宋_GB2312" w:eastAsia="仿宋_GB2312"/>
          <w:spacing w:val="14"/>
          <w:sz w:val="32"/>
          <w:szCs w:val="32"/>
        </w:rPr>
        <w:t>元。</w:t>
      </w:r>
    </w:p>
    <w:p>
      <w:pPr>
        <w:widowControl/>
        <w:spacing w:line="590" w:lineRule="exact"/>
        <w:ind w:firstLine="696" w:firstLineChars="200"/>
        <w:rPr>
          <w:rFonts w:eastAsia="仿宋_GB2312"/>
          <w:kern w:val="0"/>
          <w:sz w:val="32"/>
          <w:szCs w:val="32"/>
        </w:rPr>
      </w:pPr>
      <w:r>
        <w:rPr>
          <w:rFonts w:hint="eastAsia" w:ascii="仿宋_GB2312" w:eastAsia="仿宋_GB2312"/>
          <w:spacing w:val="14"/>
          <w:sz w:val="32"/>
          <w:szCs w:val="32"/>
        </w:rPr>
        <w:t>项目绩效目标:普及应急救护培训,</w:t>
      </w:r>
      <w:r>
        <w:rPr>
          <w:rFonts w:hint="eastAsia" w:eastAsia="仿宋_GB2312"/>
          <w:kern w:val="0"/>
          <w:sz w:val="32"/>
          <w:szCs w:val="32"/>
        </w:rPr>
        <w:t>充分发挥红十字会在公众参与的应急救护培训中的主体作用。支持红十字会在易发生意外伤害的教育、公共安全等领域以及交通运输、矿山、建筑、电力等行业中开展应急救护培训。积极推动红十字救护培训进社区、进农村、进学校、进企业、进机关，不断提高应急救护知识在人民群众中的普及率。</w:t>
      </w:r>
    </w:p>
    <w:p>
      <w:pPr>
        <w:pStyle w:val="2"/>
        <w:ind w:firstLine="696" w:firstLineChars="200"/>
        <w:rPr>
          <w:rFonts w:ascii="仿宋_GB2312" w:eastAsia="仿宋_GB2312"/>
          <w:spacing w:val="14"/>
          <w:sz w:val="32"/>
          <w:szCs w:val="32"/>
        </w:rPr>
      </w:pPr>
      <w:r>
        <w:rPr>
          <w:rFonts w:hint="eastAsia" w:ascii="仿宋_GB2312" w:eastAsia="仿宋_GB2312"/>
          <w:spacing w:val="14"/>
          <w:sz w:val="32"/>
          <w:szCs w:val="32"/>
        </w:rPr>
        <w:t>2.重点项目二：</w:t>
      </w:r>
      <w:r>
        <w:rPr>
          <w:rFonts w:hint="eastAsia" w:eastAsia="仿宋_GB2312"/>
          <w:kern w:val="0"/>
          <w:sz w:val="32"/>
          <w:szCs w:val="32"/>
        </w:rPr>
        <w:t>三救三献宣传联络经费</w:t>
      </w:r>
      <w:r>
        <w:rPr>
          <w:rFonts w:hint="eastAsia" w:ascii="仿宋_GB2312" w:eastAsia="仿宋_GB2312"/>
          <w:spacing w:val="14"/>
          <w:sz w:val="32"/>
          <w:szCs w:val="32"/>
        </w:rPr>
        <w:t>，财政预算安排</w:t>
      </w:r>
      <w:r>
        <w:rPr>
          <w:rFonts w:hint="eastAsia" w:eastAsia="仿宋_GB2312"/>
          <w:kern w:val="0"/>
          <w:sz w:val="32"/>
          <w:szCs w:val="32"/>
        </w:rPr>
        <w:t>80,000</w:t>
      </w:r>
      <w:r>
        <w:rPr>
          <w:rFonts w:hint="eastAsia" w:ascii="仿宋_GB2312" w:eastAsia="仿宋_GB2312"/>
          <w:spacing w:val="14"/>
          <w:sz w:val="32"/>
          <w:szCs w:val="32"/>
        </w:rPr>
        <w:t>元。</w:t>
      </w:r>
    </w:p>
    <w:p>
      <w:pPr>
        <w:widowControl/>
        <w:spacing w:line="590" w:lineRule="exact"/>
        <w:ind w:firstLine="696" w:firstLineChars="200"/>
        <w:rPr>
          <w:rFonts w:eastAsia="仿宋_GB2312"/>
          <w:kern w:val="0"/>
          <w:sz w:val="32"/>
          <w:szCs w:val="32"/>
        </w:rPr>
      </w:pPr>
      <w:r>
        <w:rPr>
          <w:rFonts w:hint="eastAsia" w:ascii="仿宋_GB2312" w:eastAsia="仿宋_GB2312"/>
          <w:spacing w:val="14"/>
          <w:sz w:val="32"/>
          <w:szCs w:val="32"/>
        </w:rPr>
        <w:t>项目绩效目标:</w:t>
      </w:r>
      <w:r>
        <w:rPr>
          <w:rFonts w:hint="eastAsia" w:eastAsia="仿宋_GB2312"/>
          <w:kern w:val="0"/>
          <w:sz w:val="32"/>
          <w:szCs w:val="32"/>
        </w:rPr>
        <w:t>大力弘扬“人道、博爱、奉献”的红十字精神，努力践行保护人的生命和健康、促进人类和平进步事业的宗旨，使备灾救灾、应急救护、医疗关怀及人道救助、红十字会献血、献造血干细胞、人体器官捐献等“三救三献”工作进一步提高。</w:t>
      </w:r>
    </w:p>
    <w:p>
      <w:pPr>
        <w:pStyle w:val="2"/>
        <w:ind w:firstLine="696" w:firstLineChars="200"/>
        <w:rPr>
          <w:rFonts w:ascii="仿宋_GB2312" w:eastAsia="仿宋_GB2312"/>
          <w:spacing w:val="14"/>
          <w:sz w:val="32"/>
          <w:szCs w:val="32"/>
        </w:rPr>
      </w:pPr>
      <w:r>
        <w:rPr>
          <w:rFonts w:hint="eastAsia" w:ascii="仿宋_GB2312" w:eastAsia="仿宋_GB2312"/>
          <w:spacing w:val="14"/>
          <w:sz w:val="32"/>
          <w:szCs w:val="32"/>
        </w:rPr>
        <w:t>3.重点项目三：</w:t>
      </w:r>
      <w:r>
        <w:rPr>
          <w:rFonts w:hint="eastAsia" w:eastAsia="仿宋_GB2312"/>
          <w:kern w:val="0"/>
          <w:sz w:val="32"/>
          <w:szCs w:val="32"/>
        </w:rPr>
        <w:t>零星救助专项经费</w:t>
      </w:r>
      <w:r>
        <w:rPr>
          <w:rFonts w:hint="eastAsia" w:ascii="仿宋_GB2312" w:eastAsia="仿宋_GB2312"/>
          <w:spacing w:val="14"/>
          <w:sz w:val="32"/>
          <w:szCs w:val="32"/>
        </w:rPr>
        <w:t>，财政预算安排</w:t>
      </w:r>
      <w:r>
        <w:rPr>
          <w:rFonts w:hint="eastAsia" w:eastAsia="仿宋_GB2312"/>
          <w:kern w:val="0"/>
          <w:sz w:val="32"/>
          <w:szCs w:val="32"/>
        </w:rPr>
        <w:t>10,000</w:t>
      </w:r>
      <w:r>
        <w:rPr>
          <w:rFonts w:hint="eastAsia" w:ascii="仿宋_GB2312" w:eastAsia="仿宋_GB2312"/>
          <w:spacing w:val="14"/>
          <w:sz w:val="32"/>
          <w:szCs w:val="32"/>
        </w:rPr>
        <w:t>元。</w:t>
      </w:r>
    </w:p>
    <w:p>
      <w:pPr>
        <w:widowControl/>
        <w:spacing w:line="590" w:lineRule="exact"/>
        <w:ind w:firstLine="696" w:firstLineChars="200"/>
        <w:rPr>
          <w:rFonts w:eastAsia="仿宋_GB2312"/>
          <w:kern w:val="0"/>
          <w:sz w:val="32"/>
          <w:szCs w:val="32"/>
        </w:rPr>
      </w:pPr>
      <w:r>
        <w:rPr>
          <w:rFonts w:hint="eastAsia" w:ascii="仿宋_GB2312" w:eastAsia="仿宋_GB2312"/>
          <w:spacing w:val="14"/>
          <w:sz w:val="32"/>
          <w:szCs w:val="32"/>
        </w:rPr>
        <w:t>项目绩效目标:</w:t>
      </w:r>
      <w:r>
        <w:rPr>
          <w:rFonts w:hint="eastAsia" w:eastAsia="仿宋_GB2312"/>
          <w:kern w:val="0"/>
          <w:sz w:val="32"/>
          <w:szCs w:val="32"/>
        </w:rPr>
        <w:t>大力弘扬“人道、博爱、奉献”的红十字精神，使孤贫儿童、孤寡老人、先天性心脏病患儿、白血病患儿、脊柱侧弯患儿、受艾滋病影响家庭的孩子、抗战老兵、病痛患者等困难群体得到社会救助，帮助其解决确实的病痛和生活困难，动员更多的社会力量，通过爱心事迹鼓励更多的人参与到社会爱心救助的行动中来。</w:t>
      </w:r>
    </w:p>
    <w:p>
      <w:pPr>
        <w:pStyle w:val="2"/>
        <w:ind w:firstLine="696" w:firstLineChars="200"/>
        <w:rPr>
          <w:rFonts w:ascii="仿宋_GB2312" w:eastAsia="仿宋_GB2312"/>
          <w:spacing w:val="14"/>
          <w:sz w:val="32"/>
          <w:szCs w:val="32"/>
        </w:rPr>
      </w:pPr>
      <w:r>
        <w:rPr>
          <w:rFonts w:hint="eastAsia" w:ascii="仿宋_GB2312" w:eastAsia="仿宋_GB2312"/>
          <w:spacing w:val="14"/>
          <w:sz w:val="32"/>
          <w:szCs w:val="32"/>
        </w:rPr>
        <w:t>4.重点项目四：</w:t>
      </w:r>
      <w:r>
        <w:rPr>
          <w:rFonts w:hint="eastAsia" w:eastAsia="仿宋_GB2312"/>
          <w:kern w:val="0"/>
          <w:sz w:val="32"/>
          <w:szCs w:val="32"/>
        </w:rPr>
        <w:t>红十字志愿服务补助经费</w:t>
      </w:r>
      <w:r>
        <w:rPr>
          <w:rFonts w:hint="eastAsia" w:ascii="仿宋_GB2312" w:eastAsia="仿宋_GB2312"/>
          <w:spacing w:val="14"/>
          <w:sz w:val="32"/>
          <w:szCs w:val="32"/>
        </w:rPr>
        <w:t>，财政预算安排</w:t>
      </w:r>
      <w:r>
        <w:rPr>
          <w:rFonts w:hint="eastAsia" w:eastAsia="仿宋_GB2312"/>
          <w:kern w:val="0"/>
          <w:sz w:val="32"/>
          <w:szCs w:val="32"/>
        </w:rPr>
        <w:t>10,000</w:t>
      </w:r>
      <w:r>
        <w:rPr>
          <w:rFonts w:hint="eastAsia" w:ascii="仿宋_GB2312" w:eastAsia="仿宋_GB2312"/>
          <w:spacing w:val="14"/>
          <w:sz w:val="32"/>
          <w:szCs w:val="32"/>
        </w:rPr>
        <w:t>元。</w:t>
      </w:r>
    </w:p>
    <w:p>
      <w:pPr>
        <w:widowControl/>
        <w:spacing w:line="590" w:lineRule="exact"/>
        <w:ind w:firstLine="696" w:firstLineChars="200"/>
        <w:rPr>
          <w:rFonts w:eastAsia="仿宋_GB2312"/>
          <w:kern w:val="0"/>
          <w:sz w:val="32"/>
          <w:szCs w:val="32"/>
        </w:rPr>
      </w:pPr>
      <w:r>
        <w:rPr>
          <w:rFonts w:hint="eastAsia" w:ascii="仿宋_GB2312" w:eastAsia="仿宋_GB2312"/>
          <w:spacing w:val="14"/>
          <w:sz w:val="32"/>
          <w:szCs w:val="32"/>
        </w:rPr>
        <w:t>项目绩效目标:</w:t>
      </w:r>
      <w:r>
        <w:rPr>
          <w:rFonts w:hint="eastAsia" w:eastAsia="仿宋_GB2312"/>
          <w:kern w:val="0"/>
          <w:sz w:val="32"/>
          <w:szCs w:val="32"/>
        </w:rPr>
        <w:t>将红十字志愿服务工作纳入当地志愿服务工作整体规划和公共文明指数测评体系。支持红十字会建立和完善按专业、分领域的红十字志愿服务体系，拓展红十字志愿服务范围，为社会各界参与志愿服务提供平台和渠道。红十字志愿服务组织符合条件的，按照规定履行登记手续。红十字会要加强对志愿者骨干的培训，发挥其在志愿服务工作中的组织引领作用。积极推行志愿服务积分和评比制度，对优秀的红十字志愿者给予宣传和表彰。</w:t>
      </w:r>
    </w:p>
    <w:p>
      <w:pPr>
        <w:widowControl/>
        <w:spacing w:line="590" w:lineRule="exact"/>
        <w:ind w:firstLine="640" w:firstLineChars="200"/>
        <w:rPr>
          <w:rFonts w:ascii="黑体" w:hAnsi="黑体" w:eastAsia="黑体"/>
          <w:kern w:val="0"/>
          <w:sz w:val="32"/>
          <w:szCs w:val="32"/>
        </w:rPr>
      </w:pPr>
      <w:r>
        <w:rPr>
          <w:rFonts w:hint="eastAsia" w:ascii="黑体" w:hAnsi="黑体" w:eastAsia="黑体"/>
          <w:kern w:val="0"/>
          <w:sz w:val="32"/>
          <w:szCs w:val="32"/>
        </w:rPr>
        <w:t>九</w:t>
      </w:r>
      <w:r>
        <w:rPr>
          <w:rFonts w:ascii="黑体" w:hAnsi="黑体" w:eastAsia="黑体"/>
          <w:kern w:val="0"/>
          <w:sz w:val="32"/>
          <w:szCs w:val="32"/>
        </w:rPr>
        <w:t>、其他公开信息</w:t>
      </w:r>
    </w:p>
    <w:p>
      <w:pPr>
        <w:widowControl/>
        <w:spacing w:line="590" w:lineRule="exact"/>
        <w:ind w:firstLine="640" w:firstLineChars="200"/>
        <w:rPr>
          <w:rFonts w:ascii="楷体_GB2312" w:eastAsia="楷体_GB2312"/>
          <w:kern w:val="0"/>
          <w:sz w:val="32"/>
          <w:szCs w:val="32"/>
        </w:rPr>
      </w:pPr>
      <w:r>
        <w:rPr>
          <w:rFonts w:ascii="楷体_GB2312" w:eastAsia="楷体_GB2312"/>
          <w:kern w:val="0"/>
          <w:sz w:val="32"/>
          <w:szCs w:val="32"/>
        </w:rPr>
        <w:t>（一）专业名词解释</w:t>
      </w:r>
    </w:p>
    <w:p>
      <w:pPr>
        <w:pStyle w:val="8"/>
        <w:widowControl/>
        <w:shd w:val="clear" w:color="auto" w:fill="FFFFFF"/>
        <w:spacing w:before="0" w:beforeAutospacing="0" w:after="0" w:afterAutospacing="0" w:line="560" w:lineRule="exact"/>
        <w:ind w:firstLine="1044" w:firstLineChars="300"/>
        <w:rPr>
          <w:rFonts w:ascii="仿宋_GB2312" w:eastAsia="仿宋_GB2312"/>
          <w:spacing w:val="14"/>
          <w:kern w:val="2"/>
          <w:sz w:val="32"/>
          <w:szCs w:val="32"/>
        </w:rPr>
      </w:pPr>
      <w:r>
        <w:rPr>
          <w:rFonts w:hint="eastAsia" w:ascii="仿宋_GB2312" w:eastAsia="仿宋_GB2312"/>
          <w:spacing w:val="14"/>
          <w:kern w:val="2"/>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8"/>
        <w:widowControl/>
        <w:shd w:val="clear" w:color="auto" w:fill="FFFFFF"/>
        <w:spacing w:before="0" w:beforeAutospacing="0" w:after="0" w:afterAutospacing="0" w:line="560" w:lineRule="exact"/>
        <w:ind w:firstLine="1044" w:firstLineChars="300"/>
        <w:rPr>
          <w:rFonts w:ascii="仿宋_GB2312" w:eastAsia="仿宋_GB2312"/>
          <w:spacing w:val="14"/>
          <w:kern w:val="2"/>
          <w:sz w:val="32"/>
          <w:szCs w:val="32"/>
        </w:rPr>
      </w:pPr>
      <w:r>
        <w:rPr>
          <w:rFonts w:hint="eastAsia" w:ascii="仿宋_GB2312" w:eastAsia="仿宋_GB2312"/>
          <w:spacing w:val="14"/>
          <w:kern w:val="2"/>
          <w:sz w:val="32"/>
          <w:szCs w:val="32"/>
        </w:rPr>
        <w:t>2.“三公”经费：包括因公出国（境）经费、公务接待经费和公务用车购置及运行经费。（1）因公出国（境）费，指单位工作人员公务出国（境）的住宿费、旅费、伙食补助费、杂费、培训费等支出。（2）公务接待费，指单位按规定开支的各类公务接待（含外宾接待）支出。（3）公务用车购置及运行费，指单位公务用车购置费及租用费、燃料费、维修费、过路过桥费、保险费、安全奖励费用等支出，公务用车指用于履行公务的机动车辆，包括领导干部专车、一般公务用车和执法执勤用车。</w:t>
      </w:r>
    </w:p>
    <w:p>
      <w:pPr>
        <w:pStyle w:val="8"/>
        <w:widowControl/>
        <w:shd w:val="clear" w:color="auto" w:fill="FFFFFF"/>
        <w:spacing w:before="0" w:beforeAutospacing="0" w:after="0" w:afterAutospacing="0" w:line="560" w:lineRule="exact"/>
        <w:ind w:firstLine="696" w:firstLineChars="200"/>
        <w:rPr>
          <w:rFonts w:ascii="楷体" w:hAnsi="楷体" w:eastAsia="楷体" w:cs="楷体"/>
          <w:sz w:val="32"/>
          <w:szCs w:val="32"/>
        </w:rPr>
      </w:pPr>
      <w:r>
        <w:rPr>
          <w:rFonts w:hint="eastAsia" w:ascii="仿宋_GB2312" w:eastAsia="仿宋_GB2312"/>
          <w:spacing w:val="14"/>
          <w:kern w:val="2"/>
          <w:sz w:val="32"/>
          <w:szCs w:val="32"/>
        </w:rPr>
        <w:t>3.财政拨款收入：指财政部门用一般公共预算、政府性基金预算和国有资本经营预算收入安排的预算单位资金。</w:t>
      </w:r>
    </w:p>
    <w:p>
      <w:pPr>
        <w:widowControl/>
        <w:spacing w:line="590" w:lineRule="exact"/>
        <w:ind w:firstLine="640" w:firstLineChars="200"/>
        <w:rPr>
          <w:rFonts w:ascii="楷体_GB2312" w:eastAsia="楷体_GB2312"/>
          <w:kern w:val="0"/>
          <w:sz w:val="32"/>
          <w:szCs w:val="32"/>
        </w:rPr>
      </w:pPr>
      <w:r>
        <w:rPr>
          <w:rFonts w:ascii="楷体_GB2312" w:eastAsia="楷体_GB2312"/>
          <w:kern w:val="0"/>
          <w:sz w:val="32"/>
          <w:szCs w:val="32"/>
        </w:rPr>
        <w:t>（二）机关运行经费安排</w:t>
      </w:r>
      <w:r>
        <w:rPr>
          <w:rFonts w:hint="eastAsia" w:ascii="楷体_GB2312" w:eastAsia="楷体_GB2312"/>
          <w:kern w:val="0"/>
          <w:sz w:val="32"/>
          <w:szCs w:val="32"/>
        </w:rPr>
        <w:t>变化情况及原因说明</w:t>
      </w:r>
    </w:p>
    <w:p>
      <w:pPr>
        <w:widowControl/>
        <w:spacing w:line="590" w:lineRule="exact"/>
        <w:ind w:firstLine="640" w:firstLineChars="200"/>
        <w:rPr>
          <w:rFonts w:ascii="楷体" w:hAnsi="楷体" w:eastAsia="楷体" w:cs="楷体"/>
          <w:kern w:val="0"/>
          <w:sz w:val="32"/>
          <w:szCs w:val="32"/>
        </w:rPr>
      </w:pPr>
      <w:r>
        <w:rPr>
          <w:rFonts w:hint="eastAsia" w:eastAsia="仿宋_GB2312"/>
          <w:kern w:val="0"/>
          <w:sz w:val="32"/>
          <w:szCs w:val="32"/>
        </w:rPr>
        <w:t>腾冲市红十字会2024年机关运行经费安排140，960.04元，与上年对比增加70,508.8元，增长100.08%，原因是：</w:t>
      </w:r>
      <w:r>
        <w:rPr>
          <w:rFonts w:hint="eastAsia" w:eastAsia="仿宋_GB2312"/>
          <w:sz w:val="32"/>
          <w:szCs w:val="32"/>
        </w:rPr>
        <w:t>主要原因是单位根据规定进行人员分流转隶调入调出调整，人员增加4人，按人员计提</w:t>
      </w:r>
      <w:r>
        <w:rPr>
          <w:rFonts w:hint="eastAsia" w:eastAsia="仿宋_GB2312"/>
          <w:kern w:val="0"/>
          <w:sz w:val="32"/>
          <w:szCs w:val="32"/>
        </w:rPr>
        <w:t>机关运行经费</w:t>
      </w:r>
      <w:r>
        <w:rPr>
          <w:rFonts w:hint="eastAsia" w:eastAsia="仿宋_GB2312"/>
          <w:sz w:val="32"/>
          <w:szCs w:val="32"/>
        </w:rPr>
        <w:t>增加</w:t>
      </w:r>
      <w:r>
        <w:rPr>
          <w:rFonts w:hint="eastAsia" w:eastAsia="仿宋_GB2312"/>
          <w:kern w:val="0"/>
          <w:sz w:val="32"/>
          <w:szCs w:val="32"/>
        </w:rPr>
        <w:t>。</w:t>
      </w:r>
    </w:p>
    <w:p>
      <w:pPr>
        <w:widowControl/>
        <w:spacing w:line="590" w:lineRule="exact"/>
        <w:ind w:firstLine="640" w:firstLineChars="200"/>
        <w:rPr>
          <w:rFonts w:eastAsia="仿宋_GB2312"/>
          <w:kern w:val="0"/>
          <w:sz w:val="32"/>
          <w:szCs w:val="32"/>
        </w:rPr>
      </w:pPr>
      <w:r>
        <w:rPr>
          <w:rFonts w:hint="eastAsia" w:ascii="楷体_GB2312" w:eastAsia="楷体_GB2312"/>
          <w:kern w:val="0"/>
          <w:sz w:val="32"/>
          <w:szCs w:val="32"/>
        </w:rPr>
        <w:t>（三）</w:t>
      </w:r>
      <w:r>
        <w:rPr>
          <w:rFonts w:ascii="楷体_GB2312" w:eastAsia="楷体_GB2312"/>
          <w:kern w:val="0"/>
          <w:sz w:val="32"/>
          <w:szCs w:val="32"/>
        </w:rPr>
        <w:t>国有资产占</w:t>
      </w:r>
      <w:r>
        <w:rPr>
          <w:rFonts w:hint="eastAsia" w:ascii="楷体_GB2312" w:eastAsia="楷体_GB2312"/>
          <w:kern w:val="0"/>
          <w:sz w:val="32"/>
          <w:szCs w:val="32"/>
        </w:rPr>
        <w:t>有使用</w:t>
      </w:r>
      <w:r>
        <w:rPr>
          <w:rFonts w:ascii="楷体_GB2312" w:eastAsia="楷体_GB2312"/>
          <w:kern w:val="0"/>
          <w:sz w:val="32"/>
          <w:szCs w:val="32"/>
        </w:rPr>
        <w:t>情况</w:t>
      </w:r>
    </w:p>
    <w:p>
      <w:pPr>
        <w:spacing w:line="570" w:lineRule="exact"/>
        <w:ind w:firstLine="320" w:firstLineChars="100"/>
        <w:jc w:val="left"/>
        <w:rPr>
          <w:rFonts w:eastAsia="仿宋_GB2312"/>
          <w:sz w:val="32"/>
          <w:szCs w:val="32"/>
        </w:rPr>
      </w:pPr>
      <w:r>
        <w:rPr>
          <w:rFonts w:hint="eastAsia" w:eastAsia="仿宋_GB2312"/>
          <w:sz w:val="32"/>
          <w:szCs w:val="32"/>
        </w:rPr>
        <w:t>截至2023年12月31日，腾冲市红十字会资产总额152,945.1元，其中，流动资产58,591.71元，固定资产93,606.71元，对外投资及有价证券0元，在建工程0元，无形资产746.68元，其他资产0元。与上年相比，本年资产总额减少20,555.06元，其中：固定资产减少20,457.74元，对外投资及有价证券减少0元，在建工程减少0元，无形资产减少97.32元，其他资产减少0元。处置房屋建筑物0平方米，账面原值0元；处置车辆0辆，账面原值0元；报废报损资产0项，实现资产处置收入0元；资产使用收入0元，其中出租资产0平方米，资产出租收入0元。鉴于截至2023年12月31日的国有资产占有使用精准数据，需在完成2023年决算编制后才能汇总，此处公开为2023年12月（2024年1月上报）资产月报数据。</w:t>
      </w:r>
    </w:p>
    <w:p>
      <w:pPr>
        <w:widowControl/>
        <w:spacing w:line="560" w:lineRule="exact"/>
        <w:ind w:firstLine="600"/>
        <w:rPr>
          <w:rFonts w:ascii="宋体" w:hAnsi="宋体" w:eastAsia="仿宋_GB2312"/>
          <w:kern w:val="0"/>
          <w:sz w:val="32"/>
          <w:szCs w:val="32"/>
        </w:rPr>
      </w:pPr>
    </w:p>
    <w:p>
      <w:pPr>
        <w:widowControl/>
        <w:spacing w:line="560" w:lineRule="exact"/>
        <w:ind w:firstLine="600"/>
        <w:rPr>
          <w:rFonts w:eastAsia="仿宋_GB2312"/>
          <w:kern w:val="0"/>
          <w:sz w:val="30"/>
          <w:szCs w:val="30"/>
        </w:rPr>
      </w:pPr>
      <w:r>
        <w:rPr>
          <w:rFonts w:hint="eastAsia" w:ascii="宋体" w:hAnsi="宋体" w:eastAsia="仿宋_GB2312"/>
          <w:kern w:val="0"/>
          <w:sz w:val="32"/>
          <w:szCs w:val="32"/>
        </w:rPr>
        <w:t>附件：2024年部门预算公开表</w:t>
      </w:r>
    </w:p>
    <w:p>
      <w:pPr>
        <w:rPr>
          <w:rFonts w:ascii="Arial" w:hAnsi="Arial" w:eastAsia="Arial" w:cs="Arial"/>
          <w:b/>
          <w:sz w:val="36"/>
        </w:rPr>
      </w:pPr>
      <w:r>
        <w:rPr>
          <w:rFonts w:ascii="Arial" w:hAnsi="Arial" w:eastAsia="Arial" w:cs="Arial"/>
          <w:b/>
          <w:sz w:val="36"/>
        </w:rPr>
        <w:t>监督索引号53052200576100111</w:t>
      </w:r>
    </w:p>
    <w:sectPr>
      <w:headerReference r:id="rId3" w:type="default"/>
      <w:footerReference r:id="rId5" w:type="default"/>
      <w:head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ascii="宋体" w:hAnsi="宋体"/>
                              <w:sz w:val="28"/>
                            </w:rPr>
                          </w:pPr>
                          <w:r>
                            <w:rPr>
                              <w:rFonts w:hint="eastAsia" w:ascii="宋体" w:hAnsi="宋体"/>
                              <w:sz w:val="28"/>
                            </w:rPr>
                            <w:t xml:space="preserve">— </w:t>
                          </w:r>
                          <w:r>
                            <w:rPr>
                              <w:rFonts w:hint="eastAsia" w:ascii="宋体" w:hAnsi="宋体"/>
                              <w:sz w:val="28"/>
                            </w:rPr>
                            <w:fldChar w:fldCharType="begin"/>
                          </w:r>
                          <w:r>
                            <w:rPr>
                              <w:rFonts w:hint="eastAsia" w:ascii="宋体" w:hAnsi="宋体"/>
                              <w:sz w:val="28"/>
                            </w:rPr>
                            <w:instrText xml:space="preserve"> PAGE  \* MERGEFORMAT </w:instrText>
                          </w:r>
                          <w:r>
                            <w:rPr>
                              <w:rFonts w:hint="eastAsia" w:ascii="宋体" w:hAnsi="宋体"/>
                              <w:sz w:val="28"/>
                            </w:rPr>
                            <w:fldChar w:fldCharType="separate"/>
                          </w:r>
                          <w:r>
                            <w:rPr>
                              <w:rFonts w:ascii="宋体" w:hAnsi="宋体"/>
                              <w:sz w:val="28"/>
                            </w:rPr>
                            <w:t>5</w:t>
                          </w:r>
                          <w:r>
                            <w:rPr>
                              <w:rFonts w:hint="eastAsia" w:ascii="宋体" w:hAnsi="宋体"/>
                              <w:sz w:val="28"/>
                            </w:rPr>
                            <w:fldChar w:fldCharType="end"/>
                          </w:r>
                          <w:r>
                            <w:rPr>
                              <w:rFonts w:hint="eastAsia" w:ascii="宋体" w:hAnsi="宋体"/>
                              <w:sz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CpT&#10;7NC2AQAAXAMAAA4AAAAAAAAAAQAgAAAAHgEAAGRycy9lMm9Eb2MueG1sUEsFBgAAAAAGAAYAWQEA&#10;AEYFAAAAAA==&#10;">
              <v:fill on="f" focussize="0,0"/>
              <v:stroke on="f"/>
              <v:imagedata o:title=""/>
              <o:lock v:ext="edit" aspectratio="f"/>
              <v:textbox inset="0mm,0mm,0mm,0mm" style="mso-fit-shape-to-text:t;">
                <w:txbxContent>
                  <w:p>
                    <w:pPr>
                      <w:pStyle w:val="6"/>
                      <w:rPr>
                        <w:rFonts w:ascii="宋体" w:hAnsi="宋体"/>
                        <w:sz w:val="28"/>
                      </w:rPr>
                    </w:pPr>
                    <w:r>
                      <w:rPr>
                        <w:rFonts w:hint="eastAsia" w:ascii="宋体" w:hAnsi="宋体"/>
                        <w:sz w:val="28"/>
                      </w:rPr>
                      <w:t xml:space="preserve">— </w:t>
                    </w:r>
                    <w:r>
                      <w:rPr>
                        <w:rFonts w:hint="eastAsia" w:ascii="宋体" w:hAnsi="宋体"/>
                        <w:sz w:val="28"/>
                      </w:rPr>
                      <w:fldChar w:fldCharType="begin"/>
                    </w:r>
                    <w:r>
                      <w:rPr>
                        <w:rFonts w:hint="eastAsia" w:ascii="宋体" w:hAnsi="宋体"/>
                        <w:sz w:val="28"/>
                      </w:rPr>
                      <w:instrText xml:space="preserve"> PAGE  \* MERGEFORMAT </w:instrText>
                    </w:r>
                    <w:r>
                      <w:rPr>
                        <w:rFonts w:hint="eastAsia" w:ascii="宋体" w:hAnsi="宋体"/>
                        <w:sz w:val="28"/>
                      </w:rPr>
                      <w:fldChar w:fldCharType="separate"/>
                    </w:r>
                    <w:r>
                      <w:rPr>
                        <w:rFonts w:ascii="宋体" w:hAnsi="宋体"/>
                        <w:sz w:val="28"/>
                      </w:rPr>
                      <w:t>5</w:t>
                    </w:r>
                    <w:r>
                      <w:rPr>
                        <w:rFonts w:hint="eastAsia" w:ascii="宋体" w:hAnsi="宋体"/>
                        <w:sz w:val="28"/>
                      </w:rPr>
                      <w:fldChar w:fldCharType="end"/>
                    </w:r>
                    <w:r>
                      <w:rPr>
                        <w:rFonts w:hint="eastAsia" w:ascii="宋体" w:hAnsi="宋体"/>
                        <w:sz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8CDCBA"/>
    <w:multiLevelType w:val="singleLevel"/>
    <w:tmpl w:val="858CDCB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5616F"/>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02B"/>
    <w:rsid w:val="0014446D"/>
    <w:rsid w:val="001446A5"/>
    <w:rsid w:val="0014486B"/>
    <w:rsid w:val="00144CF1"/>
    <w:rsid w:val="0014558B"/>
    <w:rsid w:val="00146960"/>
    <w:rsid w:val="00152C3C"/>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D74EA"/>
    <w:rsid w:val="001E03BD"/>
    <w:rsid w:val="001E684A"/>
    <w:rsid w:val="001F5C3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15E6"/>
    <w:rsid w:val="002A7BAE"/>
    <w:rsid w:val="002B11FA"/>
    <w:rsid w:val="002B2CA6"/>
    <w:rsid w:val="002B34ED"/>
    <w:rsid w:val="002B37A7"/>
    <w:rsid w:val="002B4342"/>
    <w:rsid w:val="002B56EB"/>
    <w:rsid w:val="002B6D47"/>
    <w:rsid w:val="002C2555"/>
    <w:rsid w:val="002C2C71"/>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0DDD"/>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413C"/>
    <w:rsid w:val="003C6315"/>
    <w:rsid w:val="003D1204"/>
    <w:rsid w:val="003D160D"/>
    <w:rsid w:val="003D35F4"/>
    <w:rsid w:val="003D6601"/>
    <w:rsid w:val="003D6C9A"/>
    <w:rsid w:val="003E2D1F"/>
    <w:rsid w:val="003E2DE1"/>
    <w:rsid w:val="003E47B5"/>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04D7"/>
    <w:rsid w:val="00445161"/>
    <w:rsid w:val="004457F4"/>
    <w:rsid w:val="004472BF"/>
    <w:rsid w:val="00447C85"/>
    <w:rsid w:val="004544A9"/>
    <w:rsid w:val="00455E38"/>
    <w:rsid w:val="00456CDD"/>
    <w:rsid w:val="004605B3"/>
    <w:rsid w:val="00467CD2"/>
    <w:rsid w:val="004718A9"/>
    <w:rsid w:val="00476EC1"/>
    <w:rsid w:val="00480582"/>
    <w:rsid w:val="0048233E"/>
    <w:rsid w:val="004853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4648F"/>
    <w:rsid w:val="005478FD"/>
    <w:rsid w:val="00551CCA"/>
    <w:rsid w:val="00552BA8"/>
    <w:rsid w:val="0055409A"/>
    <w:rsid w:val="00563EEF"/>
    <w:rsid w:val="00572E90"/>
    <w:rsid w:val="00575AFD"/>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0DCB"/>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E77E7"/>
    <w:rsid w:val="007F1DA0"/>
    <w:rsid w:val="00803F6B"/>
    <w:rsid w:val="00805901"/>
    <w:rsid w:val="00810028"/>
    <w:rsid w:val="00810810"/>
    <w:rsid w:val="008109C2"/>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935FF"/>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22326"/>
    <w:rsid w:val="00930A10"/>
    <w:rsid w:val="0093199F"/>
    <w:rsid w:val="00932958"/>
    <w:rsid w:val="00947CC7"/>
    <w:rsid w:val="00951519"/>
    <w:rsid w:val="00952864"/>
    <w:rsid w:val="009535AF"/>
    <w:rsid w:val="0096301A"/>
    <w:rsid w:val="00964D6C"/>
    <w:rsid w:val="00965133"/>
    <w:rsid w:val="00965E0F"/>
    <w:rsid w:val="00971AD3"/>
    <w:rsid w:val="009800C6"/>
    <w:rsid w:val="00980F62"/>
    <w:rsid w:val="00981123"/>
    <w:rsid w:val="00982629"/>
    <w:rsid w:val="0098468C"/>
    <w:rsid w:val="00985723"/>
    <w:rsid w:val="0098667C"/>
    <w:rsid w:val="009907B9"/>
    <w:rsid w:val="00992351"/>
    <w:rsid w:val="009A08B6"/>
    <w:rsid w:val="009A2377"/>
    <w:rsid w:val="009A4D11"/>
    <w:rsid w:val="009B3ED3"/>
    <w:rsid w:val="009B4ADC"/>
    <w:rsid w:val="009B51FD"/>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53E2"/>
    <w:rsid w:val="00AA7480"/>
    <w:rsid w:val="00AB1481"/>
    <w:rsid w:val="00AB2ABB"/>
    <w:rsid w:val="00AB5C67"/>
    <w:rsid w:val="00AB7C98"/>
    <w:rsid w:val="00AC47D9"/>
    <w:rsid w:val="00AC74DA"/>
    <w:rsid w:val="00AD0DA1"/>
    <w:rsid w:val="00AE0209"/>
    <w:rsid w:val="00AE2095"/>
    <w:rsid w:val="00AE22A1"/>
    <w:rsid w:val="00AE5322"/>
    <w:rsid w:val="00AE5FEF"/>
    <w:rsid w:val="00AE73E2"/>
    <w:rsid w:val="00AF1CF9"/>
    <w:rsid w:val="00AF2AE3"/>
    <w:rsid w:val="00AF5B6B"/>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9329D"/>
    <w:rsid w:val="00BA00E2"/>
    <w:rsid w:val="00BA4255"/>
    <w:rsid w:val="00BA4F5A"/>
    <w:rsid w:val="00BA7BBA"/>
    <w:rsid w:val="00BB3DE5"/>
    <w:rsid w:val="00BB4394"/>
    <w:rsid w:val="00BB5ABD"/>
    <w:rsid w:val="00BC1BA9"/>
    <w:rsid w:val="00BC41E1"/>
    <w:rsid w:val="00BD2FC7"/>
    <w:rsid w:val="00BD6EC1"/>
    <w:rsid w:val="00BE25AF"/>
    <w:rsid w:val="00BE3F11"/>
    <w:rsid w:val="00BF3FBF"/>
    <w:rsid w:val="00BF5615"/>
    <w:rsid w:val="00BF58DF"/>
    <w:rsid w:val="00BF7B45"/>
    <w:rsid w:val="00C01D14"/>
    <w:rsid w:val="00C04DD5"/>
    <w:rsid w:val="00C073D6"/>
    <w:rsid w:val="00C07645"/>
    <w:rsid w:val="00C12785"/>
    <w:rsid w:val="00C13E09"/>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B768E"/>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9EE"/>
    <w:rsid w:val="00E12BAD"/>
    <w:rsid w:val="00E13411"/>
    <w:rsid w:val="00E14AC6"/>
    <w:rsid w:val="00E30F62"/>
    <w:rsid w:val="00E36ECE"/>
    <w:rsid w:val="00E44E0A"/>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B5A70"/>
    <w:rsid w:val="00FC43B8"/>
    <w:rsid w:val="00FC4E58"/>
    <w:rsid w:val="00FC51C4"/>
    <w:rsid w:val="00FC7004"/>
    <w:rsid w:val="00FD06A0"/>
    <w:rsid w:val="00FD13FB"/>
    <w:rsid w:val="00FD228E"/>
    <w:rsid w:val="00FD4E9B"/>
    <w:rsid w:val="00FD7D5F"/>
    <w:rsid w:val="00FE1A2F"/>
    <w:rsid w:val="00FE5F50"/>
    <w:rsid w:val="00FF1B25"/>
    <w:rsid w:val="00FF7A85"/>
    <w:rsid w:val="018B30C2"/>
    <w:rsid w:val="027B5D17"/>
    <w:rsid w:val="02C265F9"/>
    <w:rsid w:val="031B4EEF"/>
    <w:rsid w:val="033B2138"/>
    <w:rsid w:val="03997AC2"/>
    <w:rsid w:val="03BD4661"/>
    <w:rsid w:val="03F0214E"/>
    <w:rsid w:val="04314F30"/>
    <w:rsid w:val="045C2ADF"/>
    <w:rsid w:val="046F214C"/>
    <w:rsid w:val="04F44A98"/>
    <w:rsid w:val="054A5EB5"/>
    <w:rsid w:val="06325B44"/>
    <w:rsid w:val="06AE4ECD"/>
    <w:rsid w:val="082C4C7B"/>
    <w:rsid w:val="087F34BE"/>
    <w:rsid w:val="09412610"/>
    <w:rsid w:val="09C70938"/>
    <w:rsid w:val="0A4372AD"/>
    <w:rsid w:val="0A782F2B"/>
    <w:rsid w:val="0AB77A2F"/>
    <w:rsid w:val="0B57477A"/>
    <w:rsid w:val="0BFD28E4"/>
    <w:rsid w:val="0C8377FC"/>
    <w:rsid w:val="0C9403D8"/>
    <w:rsid w:val="0CCB2D2F"/>
    <w:rsid w:val="0D9F5B85"/>
    <w:rsid w:val="0F635DF8"/>
    <w:rsid w:val="10687993"/>
    <w:rsid w:val="10741D7C"/>
    <w:rsid w:val="10CF5F02"/>
    <w:rsid w:val="111D3473"/>
    <w:rsid w:val="12541B05"/>
    <w:rsid w:val="12A72C53"/>
    <w:rsid w:val="13184FCE"/>
    <w:rsid w:val="133504F9"/>
    <w:rsid w:val="13B61995"/>
    <w:rsid w:val="14FC13E6"/>
    <w:rsid w:val="15FB4591"/>
    <w:rsid w:val="16120B81"/>
    <w:rsid w:val="165D6CAE"/>
    <w:rsid w:val="16DF634E"/>
    <w:rsid w:val="177B10D8"/>
    <w:rsid w:val="17E531F7"/>
    <w:rsid w:val="18863C4E"/>
    <w:rsid w:val="1907259E"/>
    <w:rsid w:val="195B7610"/>
    <w:rsid w:val="19F55BCD"/>
    <w:rsid w:val="1A0B3DDD"/>
    <w:rsid w:val="1A1B6230"/>
    <w:rsid w:val="1A3B7A14"/>
    <w:rsid w:val="1A584CBE"/>
    <w:rsid w:val="1A716F5F"/>
    <w:rsid w:val="1A751B4A"/>
    <w:rsid w:val="1B7457C9"/>
    <w:rsid w:val="1BD73E6F"/>
    <w:rsid w:val="1C963D18"/>
    <w:rsid w:val="1DD708B6"/>
    <w:rsid w:val="1DE63E53"/>
    <w:rsid w:val="1E604B78"/>
    <w:rsid w:val="1E924522"/>
    <w:rsid w:val="1F8F6F61"/>
    <w:rsid w:val="20B50589"/>
    <w:rsid w:val="20CC70F5"/>
    <w:rsid w:val="20DB6E4B"/>
    <w:rsid w:val="21D02FCE"/>
    <w:rsid w:val="2380063A"/>
    <w:rsid w:val="23A4225E"/>
    <w:rsid w:val="24192B24"/>
    <w:rsid w:val="249262B8"/>
    <w:rsid w:val="251908B8"/>
    <w:rsid w:val="25603D6C"/>
    <w:rsid w:val="26D53065"/>
    <w:rsid w:val="27C44B4F"/>
    <w:rsid w:val="281726AB"/>
    <w:rsid w:val="29684A53"/>
    <w:rsid w:val="2A1E5382"/>
    <w:rsid w:val="2A2D00A9"/>
    <w:rsid w:val="2A63437F"/>
    <w:rsid w:val="2BCB3707"/>
    <w:rsid w:val="2C324140"/>
    <w:rsid w:val="2CF66C71"/>
    <w:rsid w:val="2D560827"/>
    <w:rsid w:val="2DE67C42"/>
    <w:rsid w:val="2E343CBB"/>
    <w:rsid w:val="2E574E83"/>
    <w:rsid w:val="2E7A1926"/>
    <w:rsid w:val="2E92749B"/>
    <w:rsid w:val="2EC91B9A"/>
    <w:rsid w:val="2F1C119D"/>
    <w:rsid w:val="30A32E5A"/>
    <w:rsid w:val="3227360A"/>
    <w:rsid w:val="32F3295E"/>
    <w:rsid w:val="3517030E"/>
    <w:rsid w:val="38226957"/>
    <w:rsid w:val="38B94E67"/>
    <w:rsid w:val="38D85AB4"/>
    <w:rsid w:val="39466C4F"/>
    <w:rsid w:val="39A86124"/>
    <w:rsid w:val="39B81BE8"/>
    <w:rsid w:val="39E877AC"/>
    <w:rsid w:val="3A8A588E"/>
    <w:rsid w:val="3AA03338"/>
    <w:rsid w:val="3AC978D1"/>
    <w:rsid w:val="3B026B0F"/>
    <w:rsid w:val="3B236022"/>
    <w:rsid w:val="3B784830"/>
    <w:rsid w:val="3C1464F1"/>
    <w:rsid w:val="3CBA6BE3"/>
    <w:rsid w:val="3D884FC1"/>
    <w:rsid w:val="3DCC2998"/>
    <w:rsid w:val="3E1D7086"/>
    <w:rsid w:val="3E317E18"/>
    <w:rsid w:val="3F5538EE"/>
    <w:rsid w:val="41134E62"/>
    <w:rsid w:val="417D1121"/>
    <w:rsid w:val="418D636A"/>
    <w:rsid w:val="44AA4869"/>
    <w:rsid w:val="454D3EA5"/>
    <w:rsid w:val="45E02991"/>
    <w:rsid w:val="472F1448"/>
    <w:rsid w:val="488A54A4"/>
    <w:rsid w:val="48A553A3"/>
    <w:rsid w:val="48EF41F4"/>
    <w:rsid w:val="498A65DA"/>
    <w:rsid w:val="49916668"/>
    <w:rsid w:val="4A8A424F"/>
    <w:rsid w:val="4BB1733D"/>
    <w:rsid w:val="4D797BD0"/>
    <w:rsid w:val="4E866A4D"/>
    <w:rsid w:val="509F6D4E"/>
    <w:rsid w:val="51486F2A"/>
    <w:rsid w:val="52AE5FF2"/>
    <w:rsid w:val="52F4603B"/>
    <w:rsid w:val="530F1C89"/>
    <w:rsid w:val="53762EEC"/>
    <w:rsid w:val="53E1259B"/>
    <w:rsid w:val="53F26FC1"/>
    <w:rsid w:val="540C7FF2"/>
    <w:rsid w:val="543878C2"/>
    <w:rsid w:val="565C22F4"/>
    <w:rsid w:val="56F77E4E"/>
    <w:rsid w:val="57400F58"/>
    <w:rsid w:val="57476C71"/>
    <w:rsid w:val="5753107B"/>
    <w:rsid w:val="575350B5"/>
    <w:rsid w:val="57BE5D21"/>
    <w:rsid w:val="58193164"/>
    <w:rsid w:val="5A3D5D63"/>
    <w:rsid w:val="5A450441"/>
    <w:rsid w:val="5A4E6182"/>
    <w:rsid w:val="5A523E5D"/>
    <w:rsid w:val="5A5F2402"/>
    <w:rsid w:val="5AA258D0"/>
    <w:rsid w:val="5AE52219"/>
    <w:rsid w:val="5B4B2AA8"/>
    <w:rsid w:val="5B6F544B"/>
    <w:rsid w:val="5C4D1DB3"/>
    <w:rsid w:val="5D8A3FC2"/>
    <w:rsid w:val="5E8D610B"/>
    <w:rsid w:val="611236F1"/>
    <w:rsid w:val="622E33B2"/>
    <w:rsid w:val="646605FE"/>
    <w:rsid w:val="66EF6B43"/>
    <w:rsid w:val="676320BD"/>
    <w:rsid w:val="676E094C"/>
    <w:rsid w:val="68522BF3"/>
    <w:rsid w:val="68E14376"/>
    <w:rsid w:val="690F430A"/>
    <w:rsid w:val="69B304BD"/>
    <w:rsid w:val="69BD1F0B"/>
    <w:rsid w:val="69C74777"/>
    <w:rsid w:val="6A070C95"/>
    <w:rsid w:val="6A990843"/>
    <w:rsid w:val="6AB34E53"/>
    <w:rsid w:val="6B08654C"/>
    <w:rsid w:val="6B29789C"/>
    <w:rsid w:val="6C185166"/>
    <w:rsid w:val="6C72764F"/>
    <w:rsid w:val="6CE00556"/>
    <w:rsid w:val="6CE34371"/>
    <w:rsid w:val="6EDA6A94"/>
    <w:rsid w:val="6F2C536B"/>
    <w:rsid w:val="6FAC0A4F"/>
    <w:rsid w:val="7005690A"/>
    <w:rsid w:val="70497C18"/>
    <w:rsid w:val="706044C2"/>
    <w:rsid w:val="707217B7"/>
    <w:rsid w:val="709040E2"/>
    <w:rsid w:val="70EF7E57"/>
    <w:rsid w:val="70F826C0"/>
    <w:rsid w:val="72063E6D"/>
    <w:rsid w:val="720E10EA"/>
    <w:rsid w:val="72150A9E"/>
    <w:rsid w:val="721808E0"/>
    <w:rsid w:val="72293730"/>
    <w:rsid w:val="724A4A01"/>
    <w:rsid w:val="730969D3"/>
    <w:rsid w:val="73116912"/>
    <w:rsid w:val="73954482"/>
    <w:rsid w:val="73C43C1D"/>
    <w:rsid w:val="74C2123B"/>
    <w:rsid w:val="75285EA2"/>
    <w:rsid w:val="758343EA"/>
    <w:rsid w:val="76446D01"/>
    <w:rsid w:val="76DD19B6"/>
    <w:rsid w:val="772B1020"/>
    <w:rsid w:val="77C07374"/>
    <w:rsid w:val="797018AF"/>
    <w:rsid w:val="7AE93D0D"/>
    <w:rsid w:val="7D4F20E1"/>
    <w:rsid w:val="7D99752A"/>
    <w:rsid w:val="7FA90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qFormat="1" w:unhideWhenUsed="0" w:uiPriority="0" w:semiHidden="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0"/>
  </w:style>
  <w:style w:type="paragraph" w:styleId="3">
    <w:name w:val="toc 5"/>
    <w:basedOn w:val="1"/>
    <w:next w:val="1"/>
    <w:qFormat/>
    <w:uiPriority w:val="0"/>
    <w:pPr>
      <w:ind w:left="1680" w:leftChars="800"/>
    </w:pPr>
  </w:style>
  <w:style w:type="paragraph" w:styleId="4">
    <w:name w:val="annotation text"/>
    <w:basedOn w:val="1"/>
    <w:semiHidden/>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spacing w:before="100" w:beforeAutospacing="1" w:after="100" w:afterAutospacing="1"/>
      <w:jc w:val="left"/>
    </w:pPr>
    <w:rPr>
      <w:kern w:val="0"/>
      <w:sz w:val="24"/>
    </w:rPr>
  </w:style>
  <w:style w:type="paragraph" w:styleId="9">
    <w:name w:val="annotation subject"/>
    <w:basedOn w:val="4"/>
    <w:next w:val="4"/>
    <w:semiHidden/>
    <w:qFormat/>
    <w:uiPriority w:val="0"/>
    <w:rPr>
      <w:b/>
      <w:bCs/>
    </w:rPr>
  </w:style>
  <w:style w:type="character" w:styleId="12">
    <w:name w:val="annotation reference"/>
    <w:semiHidden/>
    <w:qFormat/>
    <w:uiPriority w:val="0"/>
    <w:rPr>
      <w:sz w:val="21"/>
      <w:szCs w:val="21"/>
    </w:rPr>
  </w:style>
  <w:style w:type="paragraph" w:customStyle="1" w:styleId="13">
    <w:name w:val="修订1"/>
    <w:semiHidden/>
    <w:qFormat/>
    <w:uiPriority w:val="99"/>
    <w:pPr>
      <w:spacing w:after="200" w:line="276" w:lineRule="auto"/>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13</Pages>
  <Words>747</Words>
  <Characters>4262</Characters>
  <Lines>35</Lines>
  <Paragraphs>9</Paragraphs>
  <TotalTime>41</TotalTime>
  <ScaleCrop>false</ScaleCrop>
  <LinksUpToDate>false</LinksUpToDate>
  <CharactersWithSpaces>5000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Hzllb</cp:lastModifiedBy>
  <cp:lastPrinted>2024-03-27T01:53:00Z</cp:lastPrinted>
  <dcterms:modified xsi:type="dcterms:W3CDTF">2024-03-27T07:15:45Z</dcterms:modified>
  <dc:title>年部门预算编制说明</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