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20" w:firstLineChars="450"/>
        <w:rPr>
          <w:rFonts w:hint="eastAsia" w:ascii="华文中宋" w:hAnsi="华文中宋" w:eastAsia="华文中宋" w:cs="黑体"/>
          <w:color w:val="000000"/>
          <w:sz w:val="36"/>
          <w:szCs w:val="32"/>
          <w:lang w:val="en-US" w:eastAsia="zh-CN"/>
        </w:rPr>
      </w:pPr>
      <w:bookmarkStart w:id="0" w:name="_GoBack"/>
      <w:bookmarkEnd w:id="0"/>
      <w:r>
        <w:rPr>
          <w:rFonts w:hint="eastAsia" w:ascii="华文中宋" w:hAnsi="华文中宋" w:eastAsia="华文中宋" w:cs="黑体"/>
          <w:color w:val="000000"/>
          <w:sz w:val="36"/>
          <w:szCs w:val="32"/>
        </w:rPr>
        <w:t>景东彝族自治县</w:t>
      </w:r>
      <w:r>
        <w:rPr>
          <w:rFonts w:hint="eastAsia" w:ascii="华文中宋" w:hAnsi="华文中宋" w:eastAsia="华文中宋" w:cs="黑体"/>
          <w:color w:val="000000"/>
          <w:sz w:val="36"/>
          <w:szCs w:val="32"/>
          <w:lang w:val="en-US" w:eastAsia="zh-CN"/>
        </w:rPr>
        <w:t>红十字会</w:t>
      </w:r>
      <w:r>
        <w:rPr>
          <w:rFonts w:hint="eastAsia" w:ascii="华文中宋" w:hAnsi="华文中宋" w:eastAsia="华文中宋" w:cs="黑体"/>
          <w:color w:val="000000"/>
          <w:sz w:val="36"/>
          <w:szCs w:val="32"/>
        </w:rPr>
        <w:t>202</w:t>
      </w:r>
      <w:r>
        <w:rPr>
          <w:rFonts w:hint="eastAsia" w:ascii="华文中宋" w:hAnsi="华文中宋" w:eastAsia="华文中宋" w:cs="黑体"/>
          <w:color w:val="000000"/>
          <w:sz w:val="36"/>
          <w:szCs w:val="32"/>
          <w:lang w:val="en-US" w:eastAsia="zh-CN"/>
        </w:rPr>
        <w:t>1</w:t>
      </w:r>
      <w:r>
        <w:rPr>
          <w:rFonts w:hint="eastAsia" w:ascii="华文中宋" w:hAnsi="华文中宋" w:eastAsia="华文中宋" w:cs="黑体"/>
          <w:color w:val="000000"/>
          <w:sz w:val="36"/>
          <w:szCs w:val="32"/>
        </w:rPr>
        <w:t>年度</w:t>
      </w:r>
    </w:p>
    <w:p>
      <w:pPr>
        <w:rPr>
          <w:rFonts w:ascii="华文中宋" w:hAnsi="华文中宋" w:eastAsia="华文中宋" w:cs="黑体"/>
          <w:color w:val="000000"/>
          <w:sz w:val="36"/>
          <w:szCs w:val="32"/>
        </w:rPr>
      </w:pPr>
      <w:r>
        <w:rPr>
          <w:rFonts w:hint="eastAsia" w:ascii="华文中宋" w:hAnsi="华文中宋" w:eastAsia="华文中宋" w:cs="黑体"/>
          <w:color w:val="000000"/>
          <w:sz w:val="36"/>
          <w:szCs w:val="32"/>
        </w:rPr>
        <w:t xml:space="preserve">          </w:t>
      </w:r>
      <w:r>
        <w:rPr>
          <w:rFonts w:hint="eastAsia" w:ascii="华文中宋" w:hAnsi="华文中宋" w:eastAsia="华文中宋" w:cs="黑体"/>
          <w:color w:val="000000"/>
          <w:sz w:val="36"/>
          <w:szCs w:val="32"/>
          <w:lang w:val="en-US" w:eastAsia="zh-CN"/>
        </w:rPr>
        <w:t xml:space="preserve">   </w:t>
      </w:r>
      <w:r>
        <w:rPr>
          <w:rFonts w:hint="eastAsia" w:ascii="华文中宋" w:hAnsi="华文中宋" w:eastAsia="华文中宋" w:cs="黑体"/>
          <w:color w:val="000000"/>
          <w:sz w:val="36"/>
          <w:szCs w:val="32"/>
        </w:rPr>
        <w:t>部门决算报表填报说明</w:t>
      </w:r>
    </w:p>
    <w:p>
      <w:pPr>
        <w:jc w:val="center"/>
        <w:rPr>
          <w:rFonts w:ascii="仿宋_GB2312" w:hAnsi="华文中宋" w:eastAsia="仿宋_GB2312" w:cs="黑体"/>
          <w:color w:val="000000"/>
          <w:sz w:val="32"/>
          <w:szCs w:val="32"/>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一、决算信息来源说明</w:t>
      </w:r>
    </w:p>
    <w:p>
      <w:pPr>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pPr>
        <w:ind w:firstLine="640" w:firstLineChars="200"/>
        <w:rPr>
          <w:rFonts w:ascii="仿宋_GB2312" w:hAnsi="仿宋" w:eastAsia="仿宋_GB2312" w:cs="黑体"/>
          <w:color w:val="000000"/>
          <w:sz w:val="32"/>
          <w:szCs w:val="32"/>
        </w:rPr>
      </w:pPr>
      <w:r>
        <w:rPr>
          <w:rFonts w:hint="eastAsia" w:ascii="仿宋_GB2312" w:hAnsi="仿宋" w:eastAsia="仿宋_GB2312"/>
          <w:sz w:val="32"/>
          <w:szCs w:val="32"/>
        </w:rPr>
        <w:t>（一）本套决算主表数据主要依据本单位会计账簿总账及明细账数据填列，预算数据依据本单位预、决算批复文件及预算调整文件填列。</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（二）本套决算附表数据主要依据本单位会计账簿、资产、人事台账及相关资料填列。</w:t>
      </w:r>
    </w:p>
    <w:p>
      <w:pPr>
        <w:ind w:firstLine="640" w:firstLineChars="200"/>
        <w:rPr>
          <w:rFonts w:ascii="黑体" w:hAnsi="黑体" w:eastAsia="黑体" w:cs="黑体"/>
          <w:sz w:val="32"/>
          <w:szCs w:val="32"/>
        </w:rPr>
      </w:pPr>
      <w:r>
        <w:rPr>
          <w:rFonts w:hint="eastAsia" w:ascii="黑体" w:hAnsi="黑体" w:eastAsia="黑体" w:cs="黑体"/>
          <w:sz w:val="32"/>
          <w:szCs w:val="32"/>
        </w:rPr>
        <w:t>二、决算编制基本情况</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本单位为</w:t>
      </w:r>
      <w:r>
        <w:rPr>
          <w:rFonts w:hint="eastAsia" w:ascii="仿宋_GB2312" w:hAnsi="仿宋" w:eastAsia="仿宋_GB2312" w:cs="仿宋"/>
          <w:bCs/>
          <w:sz w:val="32"/>
          <w:szCs w:val="32"/>
          <w:u w:val="single"/>
        </w:rPr>
        <w:t xml:space="preserve"> 景东彝族自治县</w:t>
      </w:r>
      <w:r>
        <w:rPr>
          <w:rFonts w:hint="eastAsia" w:ascii="仿宋_GB2312" w:hAnsi="仿宋" w:eastAsia="仿宋_GB2312" w:cs="仿宋"/>
          <w:bCs/>
          <w:sz w:val="32"/>
          <w:szCs w:val="32"/>
          <w:u w:val="single"/>
          <w:lang w:val="en-US" w:eastAsia="zh-CN"/>
        </w:rPr>
        <w:t>红十字会</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所属</w:t>
      </w:r>
      <w:r>
        <w:rPr>
          <w:rFonts w:hint="eastAsia" w:ascii="仿宋_GB2312" w:hAnsi="仿宋" w:eastAsia="仿宋_GB2312" w:cs="仿宋"/>
          <w:bCs/>
          <w:sz w:val="32"/>
          <w:szCs w:val="32"/>
          <w:u w:val="single"/>
        </w:rPr>
        <w:t xml:space="preserve">   一  </w:t>
      </w:r>
      <w:r>
        <w:rPr>
          <w:rFonts w:hint="eastAsia" w:ascii="仿宋_GB2312" w:hAnsi="仿宋" w:eastAsia="仿宋_GB2312" w:cs="仿宋"/>
          <w:bCs/>
          <w:sz w:val="32"/>
          <w:szCs w:val="32"/>
        </w:rPr>
        <w:t>级</w:t>
      </w:r>
      <w:r>
        <w:rPr>
          <w:rFonts w:hint="eastAsia" w:ascii="仿宋_GB2312" w:hAnsi="仿宋" w:eastAsia="仿宋_GB2312" w:cs="仿宋"/>
          <w:bCs/>
          <w:spacing w:val="14"/>
          <w:sz w:val="32"/>
          <w:szCs w:val="32"/>
        </w:rPr>
        <w:t>预算单位，单位性质</w:t>
      </w:r>
      <w:r>
        <w:rPr>
          <w:rFonts w:hint="eastAsia" w:ascii="仿宋_GB2312" w:hAnsi="仿宋" w:eastAsia="仿宋_GB2312" w:cs="仿宋"/>
          <w:bCs/>
          <w:sz w:val="32"/>
          <w:szCs w:val="32"/>
        </w:rPr>
        <w:t>为</w:t>
      </w:r>
      <w:r>
        <w:rPr>
          <w:rFonts w:hint="eastAsia" w:ascii="仿宋_GB2312" w:hAnsi="仿宋" w:eastAsia="仿宋_GB2312" w:cs="仿宋"/>
          <w:bCs/>
          <w:sz w:val="32"/>
          <w:szCs w:val="32"/>
          <w:u w:val="single"/>
        </w:rPr>
        <w:t xml:space="preserve">   参照公务员管理事业   </w:t>
      </w:r>
      <w:r>
        <w:rPr>
          <w:rFonts w:hint="eastAsia" w:ascii="仿宋_GB2312" w:hAnsi="仿宋" w:eastAsia="仿宋_GB2312" w:cs="仿宋"/>
          <w:bCs/>
          <w:sz w:val="32"/>
          <w:szCs w:val="32"/>
        </w:rPr>
        <w:t>单位，决算编报类型为</w:t>
      </w:r>
      <w:r>
        <w:rPr>
          <w:rFonts w:hint="eastAsia" w:ascii="仿宋_GB2312" w:hAnsi="仿宋" w:eastAsia="仿宋_GB2312" w:cs="仿宋"/>
          <w:bCs/>
          <w:sz w:val="32"/>
          <w:szCs w:val="32"/>
          <w:u w:val="single"/>
        </w:rPr>
        <w:t xml:space="preserve"> 单户表     </w:t>
      </w:r>
      <w:r>
        <w:rPr>
          <w:rFonts w:hint="eastAsia" w:ascii="仿宋_GB2312" w:hAnsi="仿宋" w:eastAsia="仿宋_GB2312" w:cs="仿宋"/>
          <w:bCs/>
          <w:sz w:val="32"/>
          <w:szCs w:val="32"/>
        </w:rPr>
        <w:t>，按照</w:t>
      </w:r>
      <w:r>
        <w:rPr>
          <w:rFonts w:hint="eastAsia" w:ascii="仿宋_GB2312" w:hAnsi="仿宋" w:eastAsia="仿宋_GB2312" w:cs="仿宋"/>
          <w:bCs/>
          <w:sz w:val="32"/>
          <w:szCs w:val="32"/>
          <w:u w:val="single"/>
        </w:rPr>
        <w:t xml:space="preserve">  政府会计准则制度  </w:t>
      </w:r>
      <w:r>
        <w:rPr>
          <w:rFonts w:hint="eastAsia" w:ascii="仿宋_GB2312" w:hAnsi="仿宋" w:eastAsia="仿宋_GB2312" w:cs="仿宋"/>
          <w:bCs/>
          <w:sz w:val="32"/>
          <w:szCs w:val="32"/>
        </w:rPr>
        <w:t>会计制度填报决算数据。</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纳入本套决算编制范围的独立核算单位共</w:t>
      </w:r>
      <w:r>
        <w:rPr>
          <w:rFonts w:hint="eastAsia" w:ascii="仿宋_GB2312" w:hAnsi="仿宋" w:eastAsia="仿宋_GB2312" w:cs="仿宋"/>
          <w:bCs/>
          <w:sz w:val="32"/>
          <w:szCs w:val="32"/>
          <w:u w:val="single"/>
        </w:rPr>
        <w:t xml:space="preserve">  1　</w:t>
      </w:r>
      <w:r>
        <w:rPr>
          <w:rFonts w:hint="eastAsia" w:ascii="仿宋_GB2312" w:hAnsi="仿宋" w:eastAsia="仿宋_GB2312" w:cs="仿宋"/>
          <w:bCs/>
          <w:sz w:val="32"/>
          <w:szCs w:val="32"/>
        </w:rPr>
        <w:t>个，比上年增减</w:t>
      </w:r>
      <w:r>
        <w:rPr>
          <w:rFonts w:hint="eastAsia" w:ascii="仿宋_GB2312" w:hAnsi="仿宋" w:eastAsia="仿宋_GB2312" w:cs="仿宋"/>
          <w:bCs/>
          <w:sz w:val="32"/>
          <w:szCs w:val="32"/>
          <w:u w:val="single"/>
        </w:rPr>
        <w:t xml:space="preserve">  0 </w:t>
      </w:r>
      <w:r>
        <w:rPr>
          <w:rFonts w:hint="eastAsia" w:ascii="仿宋_GB2312" w:hAnsi="仿宋" w:eastAsia="仿宋_GB2312" w:cs="仿宋"/>
          <w:bCs/>
          <w:sz w:val="32"/>
          <w:szCs w:val="32"/>
        </w:rPr>
        <w:t>个。</w:t>
      </w:r>
    </w:p>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（1）本部门本年度实际收到的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hAnsi="仿宋" w:eastAsia="仿宋_GB2312" w:cs="仿宋"/>
          <w:color w:val="000000"/>
          <w:sz w:val="32"/>
          <w:szCs w:val="32"/>
          <w:u w:val="single"/>
          <w:lang w:val="en-US" w:eastAsia="zh-CN"/>
        </w:rPr>
        <w:t>98.70</w:t>
      </w:r>
      <w:r>
        <w:rPr>
          <w:rFonts w:hint="eastAsia" w:ascii="仿宋_GB2312" w:hAnsi="仿宋" w:eastAsia="仿宋_GB2312" w:cs="仿宋"/>
          <w:color w:val="000000"/>
          <w:sz w:val="32"/>
          <w:szCs w:val="32"/>
        </w:rPr>
        <w:t>元，财政部门拨款对账单</w:t>
      </w:r>
      <w:r>
        <w:rPr>
          <w:rFonts w:hint="eastAsia" w:ascii="仿宋_GB2312" w:hAnsi="仿宋" w:eastAsia="仿宋_GB2312" w:cs="仿宋"/>
          <w:color w:val="000000"/>
          <w:sz w:val="32"/>
          <w:szCs w:val="32"/>
          <w:u w:val="single"/>
          <w:lang w:val="en-US" w:eastAsia="zh-CN"/>
        </w:rPr>
        <w:t>98.70万</w:t>
      </w:r>
      <w:r>
        <w:rPr>
          <w:rFonts w:hint="eastAsia" w:ascii="仿宋_GB2312" w:hAnsi="仿宋" w:eastAsia="仿宋_GB2312" w:cs="仿宋"/>
          <w:color w:val="000000"/>
          <w:sz w:val="32"/>
          <w:szCs w:val="32"/>
        </w:rPr>
        <w:t>元，差额</w:t>
      </w:r>
      <w:r>
        <w:rPr>
          <w:rFonts w:hint="eastAsia" w:ascii="仿宋_GB2312" w:hAnsi="仿宋" w:eastAsia="仿宋_GB2312" w:cs="Times New Roman"/>
          <w:color w:val="000000"/>
          <w:sz w:val="32"/>
          <w:szCs w:val="32"/>
          <w:u w:val="single"/>
        </w:rPr>
        <w:t xml:space="preserve"> 0 </w:t>
      </w:r>
      <w:r>
        <w:rPr>
          <w:rFonts w:hint="eastAsia" w:ascii="仿宋_GB2312" w:hAnsi="仿宋" w:eastAsia="仿宋_GB2312" w:cs="仿宋"/>
          <w:color w:val="000000"/>
          <w:sz w:val="32"/>
          <w:szCs w:val="32"/>
        </w:rPr>
        <w:t>万元。</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（2）单位本年度政府性基金预算财政拨款收入</w:t>
      </w:r>
      <w:r>
        <w:rPr>
          <w:rFonts w:hint="eastAsia" w:ascii="仿宋_GB2312" w:hAnsi="仿宋" w:eastAsia="仿宋_GB2312" w:cs="Times New Roman"/>
          <w:color w:val="000000"/>
          <w:sz w:val="32"/>
          <w:szCs w:val="32"/>
          <w:u w:val="single"/>
        </w:rPr>
        <w:t xml:space="preserve"> 0</w:t>
      </w:r>
      <w:r>
        <w:rPr>
          <w:rFonts w:hint="eastAsia" w:ascii="仿宋_GB2312" w:hAnsi="仿宋" w:eastAsia="仿宋_GB2312" w:cs="仿宋"/>
          <w:color w:val="000000"/>
          <w:sz w:val="32"/>
          <w:szCs w:val="32"/>
        </w:rPr>
        <w:t>元，财政部门拨款对账单</w:t>
      </w:r>
      <w:r>
        <w:rPr>
          <w:rFonts w:hint="eastAsia" w:ascii="仿宋_GB2312" w:eastAsia="仿宋_GB2312" w:cs="Times New Roman"/>
          <w:color w:val="000000"/>
          <w:sz w:val="32"/>
          <w:szCs w:val="32"/>
          <w:u w:val="single"/>
        </w:rPr>
        <w:t> </w:t>
      </w:r>
      <w:r>
        <w:rPr>
          <w:rFonts w:hint="eastAsia" w:ascii="宋体" w:hAnsi="宋体" w:cs="宋体"/>
          <w:color w:val="000000"/>
          <w:sz w:val="32"/>
          <w:szCs w:val="32"/>
          <w:u w:val="single"/>
        </w:rPr>
        <w:t>0</w:t>
      </w:r>
      <w:r>
        <w:rPr>
          <w:rFonts w:hint="eastAsia" w:ascii="仿宋_GB2312" w:hAnsi="仿宋" w:eastAsia="仿宋_GB2312" w:cs="仿宋"/>
          <w:color w:val="000000"/>
          <w:sz w:val="32"/>
          <w:szCs w:val="32"/>
        </w:rPr>
        <w:t>元，差额</w:t>
      </w:r>
      <w:r>
        <w:rPr>
          <w:rFonts w:hint="eastAsia" w:ascii="仿宋_GB2312" w:eastAsia="仿宋_GB2312" w:cs="Times New Roman"/>
          <w:color w:val="000000"/>
          <w:sz w:val="32"/>
          <w:szCs w:val="32"/>
          <w:u w:val="single"/>
        </w:rPr>
        <w:t> </w:t>
      </w:r>
      <w:r>
        <w:rPr>
          <w:rFonts w:hint="eastAsia" w:ascii="仿宋_GB2312" w:hAnsi="仿宋" w:eastAsia="仿宋_GB2312" w:cs="Times New Roman"/>
          <w:color w:val="000000"/>
          <w:sz w:val="32"/>
          <w:szCs w:val="32"/>
          <w:u w:val="single"/>
        </w:rPr>
        <w:t xml:space="preserve"> 0 </w:t>
      </w:r>
      <w:r>
        <w:rPr>
          <w:rFonts w:hint="eastAsia" w:ascii="仿宋_GB2312" w:hAnsi="仿宋" w:eastAsia="仿宋_GB2312" w:cs="仿宋"/>
          <w:color w:val="000000"/>
          <w:sz w:val="32"/>
          <w:szCs w:val="32"/>
        </w:rPr>
        <w:t>元。</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（3）单位本年度国有资本经营预算财政拨款收入</w:t>
      </w:r>
      <w:r>
        <w:rPr>
          <w:rFonts w:hint="eastAsia" w:ascii="仿宋_GB2312" w:hAnsi="仿宋" w:eastAsia="仿宋_GB2312" w:cs="Times New Roman"/>
          <w:color w:val="000000"/>
          <w:sz w:val="32"/>
          <w:szCs w:val="32"/>
          <w:u w:val="single"/>
        </w:rPr>
        <w:t xml:space="preserve"> 0 </w:t>
      </w:r>
      <w:r>
        <w:rPr>
          <w:rFonts w:hint="eastAsia" w:ascii="仿宋_GB2312" w:hAnsi="仿宋" w:eastAsia="仿宋_GB2312" w:cs="仿宋"/>
          <w:color w:val="000000"/>
          <w:sz w:val="32"/>
          <w:szCs w:val="32"/>
        </w:rPr>
        <w:t>元，财政部门拨款对账单</w:t>
      </w:r>
      <w:r>
        <w:rPr>
          <w:rFonts w:hint="eastAsia" w:ascii="仿宋_GB2312" w:eastAsia="仿宋_GB2312" w:cs="Times New Roman"/>
          <w:color w:val="000000"/>
          <w:sz w:val="32"/>
          <w:szCs w:val="32"/>
          <w:u w:val="single"/>
        </w:rPr>
        <w:t> </w:t>
      </w:r>
      <w:r>
        <w:rPr>
          <w:rFonts w:hint="eastAsia" w:ascii="宋体" w:hAnsi="宋体" w:cs="宋体"/>
          <w:color w:val="000000"/>
          <w:sz w:val="32"/>
          <w:szCs w:val="32"/>
          <w:u w:val="single"/>
        </w:rPr>
        <w:t>0</w:t>
      </w:r>
      <w:r>
        <w:rPr>
          <w:rFonts w:hint="eastAsia" w:ascii="仿宋_GB2312" w:hAnsi="仿宋" w:eastAsia="仿宋_GB2312" w:cs="仿宋"/>
          <w:color w:val="000000"/>
          <w:sz w:val="32"/>
          <w:szCs w:val="32"/>
        </w:rPr>
        <w:t>元，差额</w:t>
      </w:r>
      <w:r>
        <w:rPr>
          <w:rFonts w:hint="eastAsia" w:ascii="仿宋_GB2312" w:eastAsia="仿宋_GB2312" w:cs="Times New Roman"/>
          <w:color w:val="000000"/>
          <w:sz w:val="32"/>
          <w:szCs w:val="32"/>
          <w:u w:val="single"/>
        </w:rPr>
        <w:t> </w:t>
      </w:r>
      <w:r>
        <w:rPr>
          <w:rFonts w:hint="eastAsia" w:ascii="仿宋_GB2312" w:hAnsi="仿宋" w:eastAsia="仿宋_GB2312" w:cs="Times New Roman"/>
          <w:color w:val="000000"/>
          <w:sz w:val="32"/>
          <w:szCs w:val="32"/>
          <w:u w:val="single"/>
        </w:rPr>
        <w:t xml:space="preserve"> 0 </w:t>
      </w:r>
      <w:r>
        <w:rPr>
          <w:rFonts w:hint="eastAsia" w:ascii="仿宋_GB2312" w:hAnsi="仿宋" w:eastAsia="仿宋_GB2312" w:cs="仿宋"/>
          <w:color w:val="000000"/>
          <w:sz w:val="32"/>
          <w:szCs w:val="32"/>
        </w:rPr>
        <w:t>元。</w:t>
      </w:r>
    </w:p>
    <w:p>
      <w:pPr>
        <w:ind w:firstLine="709"/>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2．其他需要说明的情况。</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无其他需说明情况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ind w:firstLine="640" w:firstLineChars="200"/>
        <w:rPr>
          <w:rFonts w:eastAsia="仿宋_GB2312"/>
          <w:color w:val="C00000"/>
        </w:rPr>
      </w:pPr>
      <w:r>
        <w:rPr>
          <w:rFonts w:hint="eastAsia" w:ascii="仿宋_GB2312" w:hAnsi="仿宋" w:eastAsia="仿宋_GB2312" w:cs="仿宋"/>
          <w:color w:val="000000"/>
          <w:sz w:val="32"/>
          <w:szCs w:val="32"/>
        </w:rPr>
        <w:t>1．全口径、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公共预算财政拨款和政府性基金预算财政拨款的结转和结余资金本年年初数与上年年末数无不一致的</w:t>
      </w:r>
      <w:r>
        <w:rPr>
          <w:rFonts w:hint="eastAsia" w:ascii="仿宋_GB2312" w:hAnsi="仿宋" w:eastAsia="仿宋_GB2312" w:cs="仿宋"/>
          <w:sz w:val="32"/>
          <w:szCs w:val="32"/>
        </w:rPr>
        <w:t>情况说明，包括会计</w:t>
      </w:r>
      <w:r>
        <w:rPr>
          <w:rFonts w:hint="eastAsia" w:ascii="仿宋_GB2312" w:hAnsi="仿宋" w:eastAsia="仿宋_GB2312" w:cs="仿宋"/>
          <w:bCs/>
          <w:sz w:val="32"/>
          <w:szCs w:val="32"/>
        </w:rPr>
        <w:t>差错更正、收回以前年度支出</w:t>
      </w:r>
      <w:r>
        <w:rPr>
          <w:rFonts w:hint="eastAsia" w:ascii="仿宋_GB2312" w:hAnsi="仿宋" w:eastAsia="仿宋_GB2312" w:cs="仿宋"/>
          <w:sz w:val="32"/>
          <w:szCs w:val="32"/>
        </w:rPr>
        <w:t>、归集调入、归集调出、归集上缴和缴回资金及单位内部调剂等情况（附表</w:t>
      </w:r>
      <w:r>
        <w:rPr>
          <w:rFonts w:hint="eastAsia" w:ascii="仿宋_GB2312" w:hAnsi="仿宋" w:eastAsia="仿宋_GB2312" w:cs="仿宋"/>
          <w:bCs/>
          <w:sz w:val="32"/>
          <w:szCs w:val="32"/>
        </w:rPr>
        <w:t>1</w:t>
      </w:r>
      <w:r>
        <w:rPr>
          <w:rFonts w:hint="eastAsia" w:ascii="仿宋_GB2312" w:hAnsi="仿宋" w:eastAsia="仿宋_GB2312" w:cs="仿宋"/>
          <w:sz w:val="32"/>
          <w:szCs w:val="32"/>
        </w:rPr>
        <w:t>）。因新旧会计制度转换，按照法定会计政策变更无追溯调整形成的差异。</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2．主要指标上下年变动幅度超过20%，其中机构人员指标上下年有变动的，应具体核实并说明原因（附表</w:t>
      </w:r>
      <w:r>
        <w:rPr>
          <w:rFonts w:hint="eastAsia" w:ascii="仿宋_GB2312" w:hAnsi="仿宋" w:eastAsia="仿宋_GB2312" w:cs="仿宋"/>
          <w:bCs/>
          <w:color w:val="000000"/>
          <w:sz w:val="32"/>
          <w:szCs w:val="32"/>
        </w:rPr>
        <w:t>2</w:t>
      </w:r>
      <w:r>
        <w:rPr>
          <w:rFonts w:hint="eastAsia" w:ascii="仿宋_GB2312" w:hAnsi="仿宋" w:eastAsia="仿宋_GB2312" w:cs="仿宋"/>
          <w:color w:val="000000"/>
          <w:sz w:val="32"/>
          <w:szCs w:val="32"/>
        </w:rPr>
        <w:t>）。</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（1）基本支出202</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年支出</w:t>
      </w:r>
      <w:r>
        <w:rPr>
          <w:rFonts w:hint="eastAsia" w:ascii="仿宋_GB2312" w:hAnsi="仿宋" w:eastAsia="仿宋_GB2312" w:cs="仿宋"/>
          <w:color w:val="000000"/>
          <w:sz w:val="32"/>
          <w:szCs w:val="32"/>
          <w:u w:val="none"/>
          <w:lang w:val="en-US" w:eastAsia="zh-CN"/>
        </w:rPr>
        <w:t>98.70</w:t>
      </w:r>
      <w:r>
        <w:rPr>
          <w:rFonts w:hint="eastAsia" w:ascii="仿宋_GB2312" w:hAnsi="仿宋" w:eastAsia="仿宋_GB2312" w:cs="仿宋"/>
          <w:color w:val="000000"/>
          <w:sz w:val="32"/>
          <w:szCs w:val="32"/>
        </w:rPr>
        <w:t>元比</w:t>
      </w:r>
      <w:r>
        <w:rPr>
          <w:rFonts w:hint="eastAsia" w:ascii="仿宋_GB2312" w:hAnsi="仿宋" w:eastAsia="仿宋_GB2312" w:cs="仿宋"/>
          <w:color w:val="000000"/>
          <w:sz w:val="32"/>
          <w:szCs w:val="32"/>
          <w:lang w:val="en-US" w:eastAsia="zh-CN"/>
        </w:rPr>
        <w:t>2020</w:t>
      </w:r>
      <w:r>
        <w:rPr>
          <w:rFonts w:hint="eastAsia" w:ascii="仿宋_GB2312" w:hAnsi="仿宋" w:eastAsia="仿宋_GB2312" w:cs="仿宋"/>
          <w:color w:val="000000"/>
          <w:sz w:val="32"/>
          <w:szCs w:val="32"/>
        </w:rPr>
        <w:t>年支出</w:t>
      </w:r>
      <w:r>
        <w:rPr>
          <w:rFonts w:hint="eastAsia" w:ascii="仿宋_GB2312" w:hAnsi="仿宋" w:eastAsia="仿宋_GB2312" w:cs="仿宋"/>
          <w:color w:val="000000"/>
          <w:sz w:val="32"/>
          <w:szCs w:val="32"/>
          <w:lang w:val="en-US" w:eastAsia="zh-CN"/>
        </w:rPr>
        <w:t>105.08万</w:t>
      </w:r>
      <w:r>
        <w:rPr>
          <w:rFonts w:hint="eastAsia" w:ascii="仿宋_GB2312" w:hAnsi="仿宋" w:eastAsia="仿宋_GB2312" w:cs="仿宋"/>
          <w:color w:val="000000"/>
          <w:sz w:val="32"/>
          <w:szCs w:val="32"/>
        </w:rPr>
        <w:t>元</w:t>
      </w:r>
      <w:r>
        <w:rPr>
          <w:rFonts w:hint="eastAsia" w:ascii="仿宋_GB2312" w:hAnsi="仿宋" w:eastAsia="仿宋_GB2312" w:cs="仿宋"/>
          <w:color w:val="000000"/>
          <w:sz w:val="32"/>
          <w:szCs w:val="32"/>
          <w:lang w:eastAsia="zh-CN"/>
        </w:rPr>
        <w:t>减少</w:t>
      </w:r>
      <w:r>
        <w:rPr>
          <w:rFonts w:hint="eastAsia" w:ascii="仿宋_GB2312" w:hAnsi="仿宋" w:eastAsia="仿宋_GB2312" w:cs="仿宋"/>
          <w:color w:val="000000"/>
          <w:sz w:val="32"/>
          <w:szCs w:val="32"/>
          <w:lang w:val="en-US" w:eastAsia="zh-CN"/>
        </w:rPr>
        <w:t>6.38万</w:t>
      </w:r>
      <w:r>
        <w:rPr>
          <w:rFonts w:hint="eastAsia" w:ascii="仿宋_GB2312" w:hAnsi="仿宋" w:eastAsia="仿宋_GB2312" w:cs="仿宋"/>
          <w:color w:val="000000"/>
          <w:sz w:val="32"/>
          <w:szCs w:val="32"/>
        </w:rPr>
        <w:t>元，</w:t>
      </w:r>
      <w:r>
        <w:rPr>
          <w:rFonts w:hint="eastAsia" w:ascii="仿宋_GB2312" w:hAnsi="仿宋" w:eastAsia="仿宋_GB2312" w:cs="仿宋"/>
          <w:color w:val="000000"/>
          <w:sz w:val="32"/>
          <w:szCs w:val="32"/>
          <w:lang w:eastAsia="zh-CN"/>
        </w:rPr>
        <w:t>下降</w:t>
      </w:r>
      <w:r>
        <w:rPr>
          <w:rFonts w:hint="eastAsia" w:ascii="仿宋_GB2312" w:hAnsi="仿宋" w:eastAsia="仿宋_GB2312" w:cs="仿宋"/>
          <w:color w:val="000000"/>
          <w:sz w:val="32"/>
          <w:szCs w:val="32"/>
          <w:lang w:val="en-US" w:eastAsia="zh-CN"/>
        </w:rPr>
        <w:t>6.07</w:t>
      </w:r>
      <w:r>
        <w:rPr>
          <w:rFonts w:hint="eastAsia" w:ascii="仿宋_GB2312" w:hAnsi="仿宋" w:eastAsia="仿宋_GB2312" w:cs="仿宋"/>
          <w:color w:val="000000"/>
          <w:sz w:val="32"/>
          <w:szCs w:val="32"/>
        </w:rPr>
        <w:t>%，主要原因主要原因一是今年本单位人养老保险、职业年金、医保、公积金基数有所调整。二是公用经费定额减少；三是单位节约开支，严控支出。</w:t>
      </w:r>
    </w:p>
    <w:p>
      <w:pPr>
        <w:ind w:firstLine="709"/>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rPr>
        <w:t>（2）人员经费202</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年支出</w:t>
      </w:r>
      <w:r>
        <w:rPr>
          <w:rFonts w:hint="eastAsia" w:ascii="仿宋_GB2312" w:hAnsi="仿宋" w:eastAsia="仿宋_GB2312" w:cs="仿宋"/>
          <w:color w:val="000000"/>
          <w:sz w:val="32"/>
          <w:szCs w:val="32"/>
          <w:lang w:val="en-US" w:eastAsia="zh-CN"/>
        </w:rPr>
        <w:t>87.38</w:t>
      </w:r>
      <w:r>
        <w:rPr>
          <w:rFonts w:hint="eastAsia" w:ascii="仿宋_GB2312" w:hAnsi="仿宋" w:eastAsia="仿宋_GB2312" w:cs="仿宋"/>
          <w:color w:val="000000"/>
          <w:sz w:val="32"/>
          <w:szCs w:val="32"/>
        </w:rPr>
        <w:t>万元比</w:t>
      </w:r>
      <w:r>
        <w:rPr>
          <w:rFonts w:hint="eastAsia" w:ascii="仿宋_GB2312" w:hAnsi="仿宋" w:eastAsia="仿宋_GB2312" w:cs="仿宋"/>
          <w:color w:val="000000"/>
          <w:sz w:val="32"/>
          <w:szCs w:val="32"/>
          <w:lang w:val="en-US" w:eastAsia="zh-CN"/>
        </w:rPr>
        <w:t>2020</w:t>
      </w:r>
      <w:r>
        <w:rPr>
          <w:rFonts w:hint="eastAsia" w:ascii="仿宋_GB2312" w:hAnsi="仿宋" w:eastAsia="仿宋_GB2312" w:cs="仿宋"/>
          <w:color w:val="000000"/>
          <w:sz w:val="32"/>
          <w:szCs w:val="32"/>
        </w:rPr>
        <w:t>年支出</w:t>
      </w:r>
      <w:r>
        <w:rPr>
          <w:rFonts w:hint="eastAsia" w:ascii="仿宋_GB2312" w:hAnsi="仿宋" w:eastAsia="仿宋_GB2312" w:cs="仿宋"/>
          <w:color w:val="000000"/>
          <w:sz w:val="32"/>
          <w:szCs w:val="32"/>
          <w:lang w:val="en-US" w:eastAsia="zh-CN"/>
        </w:rPr>
        <w:t>93.64</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，减少</w:t>
      </w:r>
      <w:r>
        <w:rPr>
          <w:rFonts w:hint="eastAsia" w:ascii="仿宋_GB2312" w:hAnsi="仿宋" w:eastAsia="仿宋_GB2312" w:cs="仿宋"/>
          <w:color w:val="000000"/>
          <w:sz w:val="32"/>
          <w:szCs w:val="32"/>
          <w:lang w:val="en-US" w:eastAsia="zh-CN"/>
        </w:rPr>
        <w:t>6.27</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下降</w:t>
      </w:r>
      <w:r>
        <w:rPr>
          <w:rFonts w:hint="eastAsia" w:ascii="仿宋_GB2312" w:hAnsi="仿宋" w:eastAsia="仿宋_GB2312" w:cs="仿宋"/>
          <w:color w:val="000000"/>
          <w:sz w:val="32"/>
          <w:szCs w:val="32"/>
          <w:lang w:val="en-US" w:eastAsia="zh-CN"/>
        </w:rPr>
        <w:t>6.69</w:t>
      </w:r>
      <w:r>
        <w:rPr>
          <w:rFonts w:hint="eastAsia" w:ascii="仿宋_GB2312" w:hAnsi="仿宋" w:eastAsia="仿宋_GB2312" w:cs="仿宋"/>
          <w:color w:val="000000"/>
          <w:sz w:val="32"/>
          <w:szCs w:val="32"/>
        </w:rPr>
        <w:t>%，主要原因在职人主要原因一是今年本单位人养老保险、职业年金、医保、公积金基数有所调整，导致相应支出减少。二是公用经费定额减少；三是单位节约开支，严控支出。公用经费用途主要包括办公费、印刷费、电费、邮电费、差旅费等。</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日常公用经费202</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11.32</w:t>
      </w:r>
      <w:r>
        <w:rPr>
          <w:rFonts w:hint="eastAsia" w:ascii="仿宋_GB2312" w:hAnsi="仿宋" w:eastAsia="仿宋_GB2312" w:cs="仿宋"/>
          <w:color w:val="000000"/>
          <w:sz w:val="32"/>
          <w:szCs w:val="32"/>
        </w:rPr>
        <w:t>万元比20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11.44</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，减少</w:t>
      </w:r>
      <w:r>
        <w:rPr>
          <w:rFonts w:hint="eastAsia" w:ascii="仿宋_GB2312" w:hAnsi="仿宋" w:eastAsia="仿宋_GB2312" w:cs="仿宋"/>
          <w:color w:val="000000"/>
          <w:sz w:val="32"/>
          <w:szCs w:val="32"/>
          <w:lang w:val="en-US" w:eastAsia="zh-CN"/>
        </w:rPr>
        <w:t>0.11</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下降</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%，主要原因是主要原因一是公用经费定额减少；二是单位节约开支，严控支出。公用经费用途主要包括办公费、印刷费、电费、邮电费、差旅费等。</w:t>
      </w:r>
    </w:p>
    <w:p>
      <w:pPr>
        <w:snapToGrid w:val="0"/>
        <w:spacing w:line="54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（4）项目支出202</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年比20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万元减少</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万元，减少率100%，主要原因是本年无项目实施。</w:t>
      </w:r>
    </w:p>
    <w:p>
      <w:pPr>
        <w:snapToGrid w:val="0"/>
        <w:spacing w:line="540" w:lineRule="exact"/>
        <w:ind w:firstLine="640" w:firstLineChars="200"/>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rPr>
        <w:t>（5）年未结转和结余202</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年比20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万元减少</w:t>
      </w:r>
      <w:r>
        <w:rPr>
          <w:rFonts w:hint="eastAsia" w:ascii="仿宋_GB2312" w:hAnsi="仿宋" w:eastAsia="仿宋_GB2312" w:cs="仿宋"/>
          <w:color w:val="000000"/>
          <w:sz w:val="32"/>
          <w:szCs w:val="32"/>
          <w:lang w:val="en-US" w:eastAsia="zh-CN"/>
        </w:rPr>
        <w:t>0.95</w:t>
      </w:r>
      <w:r>
        <w:rPr>
          <w:rFonts w:hint="eastAsia" w:ascii="仿宋_GB2312" w:hAnsi="仿宋" w:eastAsia="仿宋_GB2312" w:cs="仿宋"/>
          <w:color w:val="000000"/>
          <w:sz w:val="32"/>
          <w:szCs w:val="32"/>
        </w:rPr>
        <w:t>万元，减少率</w:t>
      </w:r>
      <w:r>
        <w:rPr>
          <w:rFonts w:hint="eastAsia" w:ascii="仿宋_GB2312" w:hAnsi="仿宋" w:eastAsia="仿宋_GB2312" w:cs="仿宋"/>
          <w:color w:val="000000"/>
          <w:sz w:val="32"/>
          <w:szCs w:val="32"/>
          <w:lang w:val="en-US" w:eastAsia="zh-CN"/>
        </w:rPr>
        <w:t>100</w:t>
      </w:r>
      <w:r>
        <w:rPr>
          <w:rFonts w:hint="eastAsia" w:ascii="仿宋_GB2312" w:hAnsi="仿宋" w:eastAsia="仿宋_GB2312" w:cs="仿宋"/>
          <w:color w:val="000000"/>
          <w:sz w:val="32"/>
          <w:szCs w:val="32"/>
        </w:rPr>
        <w:t>%，主要原因是本年无结余</w:t>
      </w:r>
      <w:r>
        <w:rPr>
          <w:rFonts w:hint="eastAsia" w:ascii="仿宋_GB2312" w:hAnsi="仿宋" w:eastAsia="仿宋_GB2312" w:cs="仿宋"/>
          <w:color w:val="000000"/>
          <w:sz w:val="32"/>
          <w:szCs w:val="32"/>
          <w:lang w:eastAsia="zh-CN"/>
        </w:rPr>
        <w:t>。</w:t>
      </w:r>
    </w:p>
    <w:p>
      <w:pPr>
        <w:snapToGrid w:val="0"/>
        <w:spacing w:line="54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（6）财政应返额度202</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年比20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万元减少0.</w:t>
      </w:r>
      <w:r>
        <w:rPr>
          <w:rFonts w:hint="eastAsia" w:ascii="仿宋_GB2312" w:hAnsi="仿宋" w:eastAsia="仿宋_GB2312" w:cs="仿宋"/>
          <w:color w:val="000000"/>
          <w:sz w:val="32"/>
          <w:szCs w:val="32"/>
          <w:lang w:val="en-US" w:eastAsia="zh-CN"/>
        </w:rPr>
        <w:t>95</w:t>
      </w:r>
      <w:r>
        <w:rPr>
          <w:rFonts w:hint="eastAsia" w:ascii="仿宋_GB2312" w:hAnsi="仿宋" w:eastAsia="仿宋_GB2312" w:cs="仿宋"/>
          <w:color w:val="000000"/>
          <w:sz w:val="32"/>
          <w:szCs w:val="32"/>
        </w:rPr>
        <w:t>万元，减少率100%，主要原因是本年无结余</w:t>
      </w:r>
    </w:p>
    <w:p>
      <w:pPr>
        <w:snapToGrid w:val="0"/>
        <w:spacing w:line="540" w:lineRule="exact"/>
        <w:ind w:firstLine="640" w:firstLineChars="200"/>
        <w:rPr>
          <w:rFonts w:hint="eastAsia" w:ascii="仿宋_GB2312" w:hAnsi="仿宋" w:eastAsia="仿宋_GB2312"/>
          <w:sz w:val="32"/>
          <w:szCs w:val="32"/>
          <w:lang w:eastAsia="zh-CN"/>
        </w:rPr>
      </w:pPr>
      <w:r>
        <w:rPr>
          <w:rFonts w:hint="eastAsia" w:ascii="仿宋_GB2312" w:hAnsi="仿宋" w:eastAsia="仿宋_GB2312" w:cs="仿宋"/>
          <w:color w:val="000000"/>
          <w:sz w:val="32"/>
          <w:szCs w:val="32"/>
        </w:rPr>
        <w:t>（7）</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“三公”经费支出</w:t>
      </w:r>
      <w:r>
        <w:rPr>
          <w:rFonts w:hint="eastAsia" w:ascii="仿宋_GB2312" w:hAnsi="仿宋" w:eastAsia="仿宋_GB2312"/>
          <w:sz w:val="32"/>
          <w:szCs w:val="32"/>
          <w:lang w:val="en-US" w:eastAsia="zh-CN"/>
        </w:rPr>
        <w:t>1.02</w:t>
      </w:r>
      <w:r>
        <w:rPr>
          <w:rFonts w:hint="eastAsia" w:ascii="仿宋_GB2312" w:hAnsi="仿宋" w:eastAsia="仿宋_GB2312"/>
          <w:sz w:val="32"/>
          <w:szCs w:val="32"/>
        </w:rPr>
        <w:t>万元比</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年“三公”经费支出</w:t>
      </w:r>
      <w:r>
        <w:rPr>
          <w:rFonts w:hint="eastAsia" w:ascii="仿宋_GB2312" w:hAnsi="仿宋" w:eastAsia="仿宋_GB2312"/>
          <w:sz w:val="32"/>
          <w:szCs w:val="32"/>
          <w:lang w:val="en-US" w:eastAsia="zh-CN"/>
        </w:rPr>
        <w:t>0.14</w:t>
      </w:r>
      <w:r>
        <w:rPr>
          <w:rFonts w:hint="eastAsia" w:ascii="仿宋_GB2312" w:hAnsi="仿宋" w:eastAsia="仿宋_GB2312"/>
          <w:sz w:val="32"/>
          <w:szCs w:val="32"/>
        </w:rPr>
        <w:t>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0.87</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621.16</w:t>
      </w:r>
      <w:r>
        <w:rPr>
          <w:rFonts w:hint="eastAsia" w:ascii="仿宋_GB2312" w:hAnsi="仿宋" w:eastAsia="仿宋_GB2312"/>
          <w:sz w:val="32"/>
          <w:szCs w:val="32"/>
        </w:rPr>
        <w:t>%。其中：公务用车支出</w:t>
      </w:r>
      <w:r>
        <w:rPr>
          <w:rFonts w:hint="eastAsia" w:ascii="仿宋_GB2312" w:hAnsi="仿宋" w:eastAsia="仿宋_GB2312"/>
          <w:sz w:val="32"/>
          <w:szCs w:val="32"/>
          <w:lang w:val="en-US" w:eastAsia="zh-CN"/>
        </w:rPr>
        <w:t>0</w:t>
      </w:r>
      <w:r>
        <w:rPr>
          <w:rFonts w:hint="eastAsia" w:ascii="仿宋_GB2312" w:hAnsi="宋体" w:eastAsia="仿宋_GB2312" w:cs="宋体"/>
          <w:kern w:val="0"/>
          <w:sz w:val="32"/>
          <w:szCs w:val="32"/>
        </w:rPr>
        <w:t>万元比20</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年</w:t>
      </w:r>
      <w:r>
        <w:rPr>
          <w:rFonts w:hint="eastAsia" w:ascii="仿宋_GB2312" w:hAnsi="仿宋" w:eastAsia="仿宋_GB2312"/>
          <w:sz w:val="32"/>
          <w:szCs w:val="32"/>
        </w:rPr>
        <w:t>公务用车支出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w:t>
      </w:r>
      <w:r>
        <w:rPr>
          <w:rFonts w:hint="eastAsia" w:ascii="仿宋_GB2312" w:hAnsi="仿宋" w:eastAsia="仿宋_GB2312"/>
          <w:sz w:val="32"/>
          <w:szCs w:val="32"/>
        </w:rPr>
        <w:t>元增加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万元，增长率</w:t>
      </w:r>
      <w:r>
        <w:rPr>
          <w:rFonts w:hint="eastAsia" w:ascii="仿宋_GB2312" w:hAnsi="仿宋" w:eastAsia="仿宋_GB2312"/>
          <w:sz w:val="32"/>
          <w:szCs w:val="32"/>
          <w:lang w:val="en-US" w:eastAsia="zh-CN"/>
        </w:rPr>
        <w:t>0</w:t>
      </w:r>
      <w:r>
        <w:rPr>
          <w:rFonts w:hint="eastAsia" w:ascii="仿宋_GB2312" w:hAnsi="仿宋" w:eastAsia="仿宋_GB2312"/>
          <w:sz w:val="32"/>
          <w:szCs w:val="32"/>
        </w:rPr>
        <w:t>%；公务接待费支出</w:t>
      </w:r>
      <w:r>
        <w:rPr>
          <w:rFonts w:hint="eastAsia" w:ascii="仿宋_GB2312" w:hAnsi="仿宋" w:eastAsia="仿宋_GB2312"/>
          <w:sz w:val="32"/>
          <w:szCs w:val="32"/>
          <w:lang w:val="en-US" w:eastAsia="zh-CN"/>
        </w:rPr>
        <w:t>1.02</w:t>
      </w:r>
      <w:r>
        <w:rPr>
          <w:rFonts w:hint="eastAsia" w:ascii="仿宋_GB2312" w:hAnsi="仿宋" w:eastAsia="仿宋_GB2312"/>
          <w:sz w:val="32"/>
          <w:szCs w:val="32"/>
        </w:rPr>
        <w:t>万元比</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年公务接待费支出</w:t>
      </w:r>
      <w:r>
        <w:rPr>
          <w:rFonts w:hint="eastAsia" w:ascii="仿宋_GB2312" w:hAnsi="仿宋" w:eastAsia="仿宋_GB2312"/>
          <w:sz w:val="32"/>
          <w:szCs w:val="32"/>
          <w:lang w:val="en-US" w:eastAsia="zh-CN"/>
        </w:rPr>
        <w:t>0.14</w:t>
      </w:r>
      <w:r>
        <w:rPr>
          <w:rFonts w:hint="eastAsia" w:ascii="仿宋_GB2312" w:hAnsi="仿宋" w:eastAsia="仿宋_GB2312"/>
          <w:sz w:val="32"/>
          <w:szCs w:val="32"/>
        </w:rPr>
        <w:t>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0.87</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621.16</w:t>
      </w:r>
      <w:r>
        <w:rPr>
          <w:rFonts w:hint="eastAsia" w:ascii="仿宋_GB2312" w:hAnsi="仿宋" w:eastAsia="仿宋_GB2312"/>
          <w:sz w:val="32"/>
          <w:szCs w:val="32"/>
        </w:rPr>
        <w:t>%</w:t>
      </w:r>
      <w:r>
        <w:rPr>
          <w:rFonts w:hint="eastAsia" w:ascii="仿宋_GB2312" w:hAnsi="仿宋" w:eastAsia="仿宋_GB2312"/>
          <w:sz w:val="32"/>
          <w:szCs w:val="32"/>
          <w:lang w:eastAsia="zh-CN"/>
        </w:rPr>
        <w:t>，主要原因支付上年度三公经费，导致本年度三公经费增加。</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（8）202</w:t>
      </w:r>
      <w:r>
        <w:rPr>
          <w:rFonts w:hint="eastAsia" w:ascii="仿宋_GB2312" w:hAnsi="仿宋" w:eastAsia="仿宋_GB2312"/>
          <w:sz w:val="32"/>
          <w:szCs w:val="32"/>
          <w:lang w:val="en-US" w:eastAsia="zh-CN"/>
        </w:rPr>
        <w:t>1</w:t>
      </w:r>
      <w:r>
        <w:rPr>
          <w:rFonts w:hint="eastAsia" w:ascii="仿宋_GB2312" w:hAnsi="仿宋" w:eastAsia="仿宋_GB2312"/>
          <w:sz w:val="32"/>
          <w:szCs w:val="32"/>
        </w:rPr>
        <w:t>支出培训费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万元比</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年支出培训费</w:t>
      </w:r>
      <w:r>
        <w:rPr>
          <w:rFonts w:hint="eastAsia" w:ascii="仿宋_GB2312" w:hAnsi="仿宋" w:eastAsia="仿宋_GB2312"/>
          <w:sz w:val="32"/>
          <w:szCs w:val="32"/>
          <w:lang w:val="en-US" w:eastAsia="zh-CN"/>
        </w:rPr>
        <w:t>0.14</w:t>
      </w:r>
      <w:r>
        <w:rPr>
          <w:rFonts w:hint="eastAsia" w:ascii="仿宋_GB2312" w:hAnsi="仿宋" w:eastAsia="仿宋_GB2312"/>
          <w:sz w:val="32"/>
          <w:szCs w:val="32"/>
        </w:rPr>
        <w:t>万元减少</w:t>
      </w:r>
      <w:r>
        <w:rPr>
          <w:rFonts w:hint="eastAsia" w:ascii="仿宋_GB2312" w:hAnsi="仿宋" w:eastAsia="仿宋_GB2312"/>
          <w:sz w:val="32"/>
          <w:szCs w:val="32"/>
          <w:lang w:val="en-US" w:eastAsia="zh-CN"/>
        </w:rPr>
        <w:t>0.14</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100%。</w:t>
      </w:r>
      <w:r>
        <w:rPr>
          <w:rFonts w:hint="eastAsia" w:ascii="仿宋_GB2312" w:hAnsi="仿宋" w:eastAsia="仿宋_GB2312"/>
          <w:sz w:val="32"/>
          <w:szCs w:val="32"/>
        </w:rPr>
        <w:t>主要原因是今年未支付培训费用。</w:t>
      </w:r>
    </w:p>
    <w:p>
      <w:pPr>
        <w:snapToGrid w:val="0"/>
        <w:spacing w:line="540" w:lineRule="exact"/>
        <w:ind w:firstLine="640" w:firstLineChars="200"/>
        <w:rPr>
          <w:rFonts w:hint="eastAsia" w:ascii="仿宋_GB2312" w:hAnsi="宋体" w:eastAsia="仿宋_GB2312" w:cs="宋体"/>
          <w:kern w:val="0"/>
          <w:sz w:val="32"/>
          <w:szCs w:val="32"/>
          <w:lang w:val="en-US" w:eastAsia="zh-CN"/>
        </w:rPr>
      </w:pPr>
      <w:r>
        <w:rPr>
          <w:rFonts w:hint="eastAsia" w:ascii="仿宋_GB2312" w:hAnsi="仿宋" w:eastAsia="仿宋_GB2312"/>
          <w:sz w:val="32"/>
          <w:szCs w:val="32"/>
        </w:rPr>
        <w:t>（9）202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年支出会议费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万元，比20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年支出会议费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仿宋" w:eastAsia="仿宋_GB2312"/>
          <w:sz w:val="32"/>
          <w:szCs w:val="32"/>
        </w:rPr>
        <w:t>主要原因是今年未支付</w:t>
      </w:r>
      <w:r>
        <w:rPr>
          <w:rFonts w:hint="eastAsia" w:ascii="仿宋_GB2312" w:hAnsi="仿宋" w:eastAsia="仿宋_GB2312"/>
          <w:sz w:val="32"/>
          <w:szCs w:val="32"/>
          <w:lang w:eastAsia="zh-CN"/>
        </w:rPr>
        <w:t>会议</w:t>
      </w:r>
      <w:r>
        <w:rPr>
          <w:rFonts w:hint="eastAsia" w:ascii="仿宋_GB2312" w:hAnsi="仿宋" w:eastAsia="仿宋_GB2312"/>
          <w:sz w:val="32"/>
          <w:szCs w:val="32"/>
        </w:rPr>
        <w:t>费用。</w:t>
      </w:r>
    </w:p>
    <w:p>
      <w:pPr>
        <w:numPr>
          <w:ilvl w:val="0"/>
          <w:numId w:val="0"/>
        </w:numPr>
        <w:ind w:left="218" w:leftChars="104" w:firstLine="320" w:firstLineChars="100"/>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val="en-US" w:eastAsia="zh-CN"/>
        </w:rPr>
        <w:t>（10）</w:t>
      </w:r>
      <w:r>
        <w:rPr>
          <w:rFonts w:hint="eastAsia" w:ascii="仿宋_GB2312" w:hAnsi="仿宋" w:eastAsia="仿宋_GB2312" w:cs="仿宋"/>
          <w:color w:val="000000"/>
          <w:sz w:val="32"/>
          <w:szCs w:val="32"/>
        </w:rPr>
        <w:t>202</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年年初预算收入</w:t>
      </w:r>
      <w:r>
        <w:rPr>
          <w:rFonts w:hint="eastAsia" w:ascii="仿宋_GB2312" w:hAnsi="仿宋" w:eastAsia="仿宋_GB2312" w:cs="仿宋"/>
          <w:color w:val="000000"/>
          <w:sz w:val="32"/>
          <w:szCs w:val="32"/>
          <w:lang w:val="en-US" w:eastAsia="zh-CN"/>
        </w:rPr>
        <w:t>97.69</w:t>
      </w:r>
      <w:r>
        <w:rPr>
          <w:rFonts w:hint="eastAsia" w:ascii="仿宋_GB2312" w:hAnsi="仿宋" w:eastAsia="仿宋_GB2312" w:cs="仿宋"/>
          <w:color w:val="000000"/>
          <w:sz w:val="32"/>
          <w:szCs w:val="32"/>
        </w:rPr>
        <w:t>万元比20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年预算收入</w:t>
      </w:r>
      <w:r>
        <w:rPr>
          <w:rFonts w:hint="eastAsia" w:ascii="仿宋_GB2312" w:hAnsi="仿宋" w:eastAsia="仿宋_GB2312" w:cs="仿宋"/>
          <w:color w:val="000000"/>
          <w:sz w:val="32"/>
          <w:szCs w:val="32"/>
          <w:lang w:val="en-US" w:eastAsia="zh-CN"/>
        </w:rPr>
        <w:t>92.24</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增加</w:t>
      </w:r>
      <w:r>
        <w:rPr>
          <w:rFonts w:hint="eastAsia" w:ascii="仿宋_GB2312" w:hAnsi="仿宋" w:eastAsia="仿宋_GB2312" w:cs="仿宋"/>
          <w:color w:val="000000"/>
          <w:sz w:val="32"/>
          <w:szCs w:val="32"/>
          <w:lang w:val="en-US" w:eastAsia="zh-CN"/>
        </w:rPr>
        <w:t>5.45万元</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下降</w:t>
      </w:r>
      <w:r>
        <w:rPr>
          <w:rFonts w:hint="eastAsia" w:ascii="仿宋_GB2312" w:hAnsi="仿宋" w:eastAsia="仿宋_GB2312" w:cs="仿宋"/>
          <w:color w:val="000000"/>
          <w:sz w:val="32"/>
          <w:szCs w:val="32"/>
          <w:lang w:val="en-US" w:eastAsia="zh-CN"/>
        </w:rPr>
        <w:t>5.91</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w:t>
      </w:r>
    </w:p>
    <w:p>
      <w:pPr>
        <w:numPr>
          <w:ilvl w:val="0"/>
          <w:numId w:val="0"/>
        </w:num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（11）</w:t>
      </w:r>
      <w:r>
        <w:rPr>
          <w:rFonts w:hint="eastAsia" w:ascii="仿宋_GB2312" w:hAnsi="仿宋" w:eastAsia="仿宋_GB2312" w:cs="仿宋"/>
          <w:color w:val="000000"/>
          <w:sz w:val="32"/>
          <w:szCs w:val="32"/>
        </w:rPr>
        <w:t>调整预算数年未结转和结余202</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年比</w:t>
      </w:r>
      <w:r>
        <w:rPr>
          <w:rFonts w:hint="eastAsia" w:ascii="仿宋_GB2312" w:hAnsi="仿宋" w:eastAsia="仿宋_GB2312" w:cs="仿宋"/>
          <w:color w:val="000000"/>
          <w:sz w:val="32"/>
          <w:szCs w:val="32"/>
          <w:lang w:val="en-US" w:eastAsia="zh-CN"/>
        </w:rPr>
        <w:t>2020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万元减少0.</w:t>
      </w:r>
      <w:r>
        <w:rPr>
          <w:rFonts w:hint="eastAsia" w:ascii="仿宋_GB2312" w:hAnsi="仿宋" w:eastAsia="仿宋_GB2312" w:cs="仿宋"/>
          <w:color w:val="000000"/>
          <w:sz w:val="32"/>
          <w:szCs w:val="32"/>
          <w:lang w:val="en-US" w:eastAsia="zh-CN"/>
        </w:rPr>
        <w:t>95</w:t>
      </w:r>
      <w:r>
        <w:rPr>
          <w:rFonts w:hint="eastAsia" w:ascii="仿宋_GB2312" w:hAnsi="仿宋" w:eastAsia="仿宋_GB2312" w:cs="仿宋"/>
          <w:color w:val="000000"/>
          <w:sz w:val="32"/>
          <w:szCs w:val="32"/>
        </w:rPr>
        <w:t>万元，减少率100%，主要原因是本年无结余。</w:t>
      </w:r>
    </w:p>
    <w:p>
      <w:pPr>
        <w:ind w:firstLine="709"/>
        <w:rPr>
          <w:rFonts w:ascii="黑体" w:hAnsi="黑体" w:eastAsia="黑体" w:cs="黑体"/>
          <w:color w:val="000000"/>
          <w:sz w:val="32"/>
          <w:szCs w:val="32"/>
        </w:rPr>
      </w:pPr>
      <w:r>
        <w:rPr>
          <w:rFonts w:hint="eastAsia" w:ascii="仿宋_GB2312" w:eastAsia="仿宋_GB2312" w:cs="Times New Roman"/>
          <w:color w:val="000000"/>
          <w:sz w:val="32"/>
          <w:szCs w:val="32"/>
        </w:rPr>
        <w:t> </w:t>
      </w:r>
      <w:r>
        <w:rPr>
          <w:rFonts w:hint="eastAsia" w:ascii="黑体" w:hAnsi="黑体" w:eastAsia="黑体" w:cs="黑体"/>
          <w:color w:val="000000"/>
          <w:sz w:val="32"/>
          <w:szCs w:val="32"/>
        </w:rPr>
        <w:t>四、报表审核情况</w:t>
      </w:r>
    </w:p>
    <w:p>
      <w:pPr>
        <w:ind w:firstLine="709"/>
        <w:rPr>
          <w:rFonts w:hint="eastAsia" w:ascii="楷体_GB2312" w:hAnsi="仿宋" w:eastAsia="楷体_GB2312" w:cs="仿宋"/>
          <w:b/>
          <w:color w:val="000000"/>
          <w:sz w:val="32"/>
          <w:szCs w:val="32"/>
        </w:rPr>
      </w:pPr>
      <w:r>
        <w:rPr>
          <w:rFonts w:hint="eastAsia" w:ascii="楷体_GB2312" w:hAnsi="仿宋" w:eastAsia="楷体_GB2312" w:cs="仿宋"/>
          <w:b/>
          <w:color w:val="000000"/>
          <w:sz w:val="32"/>
          <w:szCs w:val="32"/>
        </w:rPr>
        <w:t>（一）审核情况。</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审核公式共提示</w:t>
      </w:r>
      <w:r>
        <w:rPr>
          <w:rFonts w:hint="eastAsia" w:ascii="仿宋_GB2312" w:hAnsi="仿宋" w:eastAsia="仿宋_GB2312" w:cs="仿宋"/>
          <w:color w:val="000000"/>
          <w:sz w:val="32"/>
          <w:szCs w:val="32"/>
          <w:lang w:val="en-US" w:eastAsia="zh-CN"/>
        </w:rPr>
        <w:t>4</w:t>
      </w:r>
      <w:r>
        <w:rPr>
          <w:rFonts w:hint="eastAsia" w:ascii="仿宋_GB2312" w:hAnsi="仿宋" w:eastAsia="仿宋_GB2312" w:cs="仿宋"/>
          <w:color w:val="000000"/>
          <w:sz w:val="32"/>
          <w:szCs w:val="32"/>
        </w:rPr>
        <w:t>条。其中：</w:t>
      </w:r>
    </w:p>
    <w:p>
      <w:pPr>
        <w:ind w:firstLine="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（1）表间公式共</w:t>
      </w:r>
      <w:r>
        <w:rPr>
          <w:rFonts w:hint="eastAsia" w:ascii="仿宋_GB2312" w:hAnsi="仿宋" w:eastAsia="仿宋_GB2312" w:cs="仿宋"/>
          <w:b/>
          <w:bCs/>
          <w:color w:val="000000"/>
          <w:sz w:val="32"/>
          <w:szCs w:val="32"/>
          <w:lang w:val="en-US" w:eastAsia="zh-CN"/>
        </w:rPr>
        <w:t>0</w:t>
      </w:r>
      <w:r>
        <w:rPr>
          <w:rFonts w:hint="eastAsia" w:ascii="仿宋_GB2312" w:hAnsi="仿宋" w:eastAsia="仿宋_GB2312" w:cs="仿宋"/>
          <w:b/>
          <w:bCs/>
          <w:color w:val="000000"/>
          <w:sz w:val="32"/>
          <w:szCs w:val="32"/>
        </w:rPr>
        <w:t>条。</w:t>
      </w:r>
      <w:r>
        <w:rPr>
          <w:rFonts w:hint="eastAsia" w:ascii="仿宋_GB2312" w:hAnsi="仿宋" w:eastAsia="仿宋_GB2312" w:cs="仿宋"/>
          <w:b/>
          <w:bCs/>
          <w:color w:val="000000"/>
          <w:sz w:val="32"/>
          <w:szCs w:val="32"/>
        </w:rPr>
        <w:tab/>
      </w:r>
      <w:r>
        <w:rPr>
          <w:rFonts w:hint="eastAsia" w:ascii="仿宋_GB2312" w:hAnsi="仿宋" w:eastAsia="仿宋_GB2312" w:cs="仿宋"/>
          <w:b/>
          <w:bCs/>
          <w:color w:val="000000"/>
          <w:sz w:val="32"/>
          <w:szCs w:val="32"/>
        </w:rPr>
        <w:t>　</w:t>
      </w:r>
      <w:r>
        <w:rPr>
          <w:rFonts w:hint="eastAsia" w:ascii="仿宋_GB2312" w:hAnsi="仿宋" w:eastAsia="仿宋_GB2312" w:cs="仿宋"/>
          <w:b/>
          <w:bCs/>
          <w:color w:val="000000"/>
          <w:sz w:val="32"/>
          <w:szCs w:val="32"/>
        </w:rPr>
        <w:tab/>
      </w:r>
      <w:r>
        <w:rPr>
          <w:rFonts w:hint="eastAsia" w:ascii="仿宋_GB2312" w:hAnsi="仿宋" w:eastAsia="仿宋_GB2312" w:cs="仿宋"/>
          <w:b/>
          <w:bCs/>
          <w:color w:val="000000"/>
          <w:sz w:val="32"/>
          <w:szCs w:val="32"/>
        </w:rPr>
        <w:t>　</w:t>
      </w:r>
    </w:p>
    <w:p>
      <w:pPr>
        <w:ind w:firstLine="709"/>
        <w:rPr>
          <w:rFonts w:hint="eastAsia" w:ascii="楷体_GB2312" w:hAnsi="仿宋" w:eastAsia="楷体_GB2312" w:cs="仿宋"/>
          <w:b/>
          <w:color w:val="000000"/>
          <w:sz w:val="32"/>
          <w:szCs w:val="32"/>
        </w:rPr>
      </w:pPr>
      <w:r>
        <w:rPr>
          <w:rFonts w:hint="eastAsia" w:ascii="仿宋_GB2312" w:hAnsi="仿宋" w:eastAsia="仿宋_GB2312" w:cs="仿宋"/>
          <w:b/>
          <w:bCs/>
          <w:color w:val="000000"/>
          <w:sz w:val="32"/>
          <w:szCs w:val="32"/>
        </w:rPr>
        <w:t>（2）表内公式共</w:t>
      </w:r>
      <w:r>
        <w:rPr>
          <w:rFonts w:hint="eastAsia" w:ascii="仿宋_GB2312" w:hAnsi="仿宋" w:eastAsia="仿宋_GB2312" w:cs="仿宋"/>
          <w:b/>
          <w:bCs/>
          <w:color w:val="000000"/>
          <w:sz w:val="32"/>
          <w:szCs w:val="32"/>
          <w:lang w:val="en-US" w:eastAsia="zh-CN"/>
        </w:rPr>
        <w:t>4</w:t>
      </w:r>
      <w:r>
        <w:rPr>
          <w:rFonts w:hint="eastAsia" w:ascii="仿宋_GB2312" w:hAnsi="仿宋" w:eastAsia="仿宋_GB2312" w:cs="仿宋"/>
          <w:b/>
          <w:bCs/>
          <w:color w:val="000000"/>
          <w:sz w:val="32"/>
          <w:szCs w:val="32"/>
        </w:rPr>
        <w:t>条。</w:t>
      </w:r>
      <w:r>
        <w:rPr>
          <w:rFonts w:hint="eastAsia" w:ascii="仿宋_GB2312" w:hAnsi="仿宋" w:eastAsia="仿宋_GB2312" w:cs="仿宋"/>
          <w:b/>
          <w:bCs/>
          <w:color w:val="000000"/>
          <w:sz w:val="32"/>
          <w:szCs w:val="32"/>
        </w:rPr>
        <w:tab/>
      </w:r>
      <w:r>
        <w:rPr>
          <w:rFonts w:hint="eastAsia" w:ascii="仿宋_GB2312" w:hAnsi="仿宋" w:eastAsia="仿宋_GB2312" w:cs="仿宋"/>
          <w:b/>
          <w:bCs/>
          <w:color w:val="000000"/>
          <w:sz w:val="32"/>
          <w:szCs w:val="32"/>
        </w:rPr>
        <w:tab/>
      </w:r>
    </w:p>
    <w:p>
      <w:pPr>
        <w:pStyle w:val="6"/>
        <w:keepNext w:val="0"/>
        <w:keepLines w:val="0"/>
        <w:widowControl/>
        <w:suppressLineNumbers w:val="0"/>
        <w:ind w:firstLine="960" w:firstLineChars="300"/>
        <w:jc w:val="center"/>
        <w:rPr>
          <w:rFonts w:hint="default" w:ascii="仿宋_GB2312" w:hAnsi="仿宋" w:eastAsia="仿宋_GB2312" w:cs="仿宋"/>
          <w:color w:val="000000"/>
          <w:kern w:val="2"/>
          <w:sz w:val="32"/>
          <w:szCs w:val="32"/>
          <w:lang w:val="en-US" w:eastAsia="zh-CN" w:bidi="ar-SA"/>
        </w:rPr>
      </w:pPr>
      <w:r>
        <w:rPr>
          <w:rFonts w:hint="default" w:ascii="仿宋_GB2312" w:hAnsi="仿宋" w:eastAsia="仿宋_GB2312" w:cs="仿宋"/>
          <w:color w:val="000000"/>
          <w:kern w:val="2"/>
          <w:sz w:val="32"/>
          <w:szCs w:val="32"/>
          <w:lang w:val="en-US" w:eastAsia="zh-CN" w:bidi="ar-SA"/>
        </w:rPr>
        <w:t>①核实性审核</w:t>
      </w:r>
    </w:p>
    <w:p>
      <w:pPr>
        <w:pStyle w:val="6"/>
        <w:keepNext w:val="0"/>
        <w:keepLines w:val="0"/>
        <w:widowControl/>
        <w:suppressLineNumbers w:val="0"/>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如果报表类型=“0”（单户表）或=“6”（乡镇汇总录入表），则单位项目支出一般应大于零</w:t>
      </w:r>
    </w:p>
    <w:p>
      <w:pPr>
        <w:keepNext w:val="0"/>
        <w:keepLines w:val="0"/>
        <w:widowControl/>
        <w:suppressLineNumbers w:val="0"/>
        <w:jc w:val="left"/>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B0-1379：IF INLIST(BBLX,"0","6") THEN Z04[1,3]&gt;0</w:t>
      </w:r>
    </w:p>
    <w:p>
      <w:pPr>
        <w:keepNext w:val="0"/>
        <w:keepLines w:val="0"/>
        <w:widowControl/>
        <w:suppressLineNumbers w:val="0"/>
        <w:jc w:val="left"/>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 xml:space="preserve">BBLX=0;Z04[1,3]=（当前用户)错误说明：主要原因本单位本年度无项目支出。 </w:t>
      </w:r>
    </w:p>
    <w:p>
      <w:pPr>
        <w:pStyle w:val="6"/>
        <w:keepNext w:val="0"/>
        <w:keepLines w:val="0"/>
        <w:widowControl/>
        <w:suppressLineNumbers w:val="0"/>
        <w:rPr>
          <w:rFonts w:hint="default" w:ascii="仿宋_GB2312" w:hAnsi="仿宋" w:eastAsia="仿宋_GB2312" w:cs="仿宋"/>
          <w:color w:val="000000"/>
          <w:kern w:val="2"/>
          <w:sz w:val="32"/>
          <w:szCs w:val="32"/>
          <w:lang w:val="en-US" w:eastAsia="zh-CN" w:bidi="ar-SA"/>
        </w:rPr>
      </w:pPr>
    </w:p>
    <w:p>
      <w:pPr>
        <w:pStyle w:val="6"/>
        <w:keepNext w:val="0"/>
        <w:keepLines w:val="0"/>
        <w:widowControl/>
        <w:suppressLineNumbers w:val="0"/>
        <w:ind w:firstLine="1280" w:firstLineChars="400"/>
        <w:jc w:val="center"/>
        <w:rPr>
          <w:rFonts w:hint="eastAsia" w:ascii="仿宋_GB2312" w:hAnsi="仿宋" w:eastAsia="仿宋_GB2312" w:cs="仿宋"/>
          <w:color w:val="000000"/>
          <w:kern w:val="2"/>
          <w:sz w:val="32"/>
          <w:szCs w:val="32"/>
          <w:lang w:val="en-US" w:eastAsia="zh-CN" w:bidi="ar-SA"/>
        </w:rPr>
      </w:pPr>
      <w:r>
        <w:rPr>
          <w:rFonts w:hint="default" w:ascii="仿宋_GB2312" w:hAnsi="仿宋" w:eastAsia="仿宋_GB2312" w:cs="仿宋"/>
          <w:color w:val="000000"/>
          <w:kern w:val="2"/>
          <w:sz w:val="32"/>
          <w:szCs w:val="32"/>
          <w:lang w:val="en-US" w:eastAsia="zh-CN" w:bidi="ar-SA"/>
        </w:rPr>
        <w:t>②核实性审核</w:t>
      </w:r>
    </w:p>
    <w:p>
      <w:pPr>
        <w:keepNext w:val="0"/>
        <w:keepLines w:val="0"/>
        <w:widowControl/>
        <w:suppressLineNumbers w:val="0"/>
        <w:jc w:val="left"/>
      </w:pPr>
    </w:p>
    <w:p>
      <w:pPr>
        <w:keepNext w:val="0"/>
        <w:keepLines w:val="0"/>
        <w:widowControl/>
        <w:suppressLineNumbers w:val="0"/>
        <w:jc w:val="left"/>
        <w:rPr>
          <w:rFonts w:hint="default" w:ascii="仿宋_GB2312" w:hAnsi="仿宋" w:eastAsia="仿宋_GB2312" w:cs="仿宋"/>
          <w:color w:val="000000"/>
          <w:kern w:val="2"/>
          <w:sz w:val="32"/>
          <w:szCs w:val="32"/>
          <w:lang w:val="en-US" w:eastAsia="zh-CN" w:bidi="ar-SA"/>
        </w:rPr>
      </w:pPr>
      <w:r>
        <w:rPr>
          <w:rFonts w:hint="default" w:ascii="仿宋_GB2312" w:hAnsi="仿宋" w:eastAsia="仿宋_GB2312" w:cs="仿宋"/>
          <w:color w:val="000000"/>
          <w:kern w:val="2"/>
          <w:sz w:val="32"/>
          <w:szCs w:val="32"/>
          <w:lang w:val="en-US" w:eastAsia="zh-CN" w:bidi="ar-SA"/>
        </w:rPr>
        <w:t>当报表类型≠“2”（调整表）时，则1栏≥2栏</w:t>
      </w:r>
    </w:p>
    <w:p>
      <w:pPr>
        <w:keepNext w:val="0"/>
        <w:keepLines w:val="0"/>
        <w:widowControl/>
        <w:suppressLineNumbers w:val="0"/>
        <w:jc w:val="left"/>
        <w:rPr>
          <w:rFonts w:hint="default" w:ascii="仿宋_GB2312" w:hAnsi="仿宋" w:eastAsia="仿宋_GB2312" w:cs="仿宋"/>
          <w:color w:val="000000"/>
          <w:kern w:val="2"/>
          <w:sz w:val="32"/>
          <w:szCs w:val="32"/>
          <w:lang w:val="en-US" w:eastAsia="zh-CN" w:bidi="ar-SA"/>
        </w:rPr>
      </w:pPr>
      <w:r>
        <w:rPr>
          <w:rFonts w:hint="default" w:ascii="仿宋_GB2312" w:hAnsi="仿宋" w:eastAsia="仿宋_GB2312" w:cs="仿宋"/>
          <w:color w:val="000000"/>
          <w:kern w:val="2"/>
          <w:sz w:val="32"/>
          <w:szCs w:val="32"/>
          <w:lang w:val="en-US" w:eastAsia="zh-CN" w:bidi="ar-SA"/>
        </w:rPr>
        <w:t>A2414：IF NOT INLIST(BBLX,"2","7") THEN [2,1]&gt;=[2,2]</w:t>
      </w:r>
    </w:p>
    <w:p>
      <w:pPr>
        <w:keepNext w:val="0"/>
        <w:keepLines w:val="0"/>
        <w:widowControl/>
        <w:suppressLineNumbers w:val="0"/>
        <w:jc w:val="left"/>
        <w:rPr>
          <w:rFonts w:hint="default" w:ascii="仿宋_GB2312" w:hAnsi="仿宋" w:eastAsia="仿宋_GB2312" w:cs="仿宋"/>
          <w:color w:val="000000"/>
          <w:kern w:val="2"/>
          <w:sz w:val="32"/>
          <w:szCs w:val="32"/>
          <w:lang w:val="en-US" w:eastAsia="zh-CN" w:bidi="ar-SA"/>
        </w:rPr>
      </w:pPr>
      <w:r>
        <w:rPr>
          <w:rFonts w:hint="default" w:ascii="仿宋_GB2312" w:hAnsi="仿宋" w:eastAsia="仿宋_GB2312" w:cs="仿宋"/>
          <w:color w:val="000000"/>
          <w:kern w:val="2"/>
          <w:sz w:val="32"/>
          <w:szCs w:val="32"/>
          <w:lang w:val="en-US" w:eastAsia="zh-CN" w:bidi="ar-SA"/>
        </w:rPr>
        <w:t>BBLX=0;[2,1]=5,000;[2,2]=10,154;([2,1]) - ([2,2])=-5,154</w:t>
      </w:r>
    </w:p>
    <w:p>
      <w:pPr>
        <w:keepNext w:val="0"/>
        <w:keepLines w:val="0"/>
        <w:widowControl/>
        <w:suppressLineNumbers w:val="0"/>
        <w:jc w:val="left"/>
        <w:rPr>
          <w:rFonts w:hint="default" w:ascii="仿宋_GB2312" w:hAnsi="仿宋" w:eastAsia="仿宋_GB2312" w:cs="仿宋"/>
          <w:color w:val="000000"/>
          <w:kern w:val="2"/>
          <w:sz w:val="32"/>
          <w:szCs w:val="32"/>
          <w:lang w:val="en-US" w:eastAsia="zh-CN" w:bidi="ar-SA"/>
        </w:rPr>
      </w:pPr>
      <w:r>
        <w:rPr>
          <w:rFonts w:hint="default" w:ascii="仿宋_GB2312" w:hAnsi="仿宋" w:eastAsia="仿宋_GB2312" w:cs="仿宋"/>
          <w:color w:val="000000"/>
          <w:kern w:val="2"/>
          <w:sz w:val="32"/>
          <w:szCs w:val="32"/>
          <w:lang w:val="en-US" w:eastAsia="zh-CN" w:bidi="ar-SA"/>
        </w:rPr>
        <w:t xml:space="preserve">(当前用户)错误说明：主要原因支付上年度三公经费，导致本年度三公经费增加。 </w:t>
      </w:r>
    </w:p>
    <w:p>
      <w:pPr>
        <w:ind w:firstLine="709"/>
        <w:rPr>
          <w:rFonts w:hint="default" w:ascii="仿宋_GB2312" w:hAnsi="仿宋" w:eastAsia="仿宋_GB2312" w:cs="仿宋"/>
          <w:color w:val="000000"/>
          <w:kern w:val="2"/>
          <w:sz w:val="32"/>
          <w:szCs w:val="32"/>
          <w:lang w:val="en-US" w:eastAsia="zh-CN" w:bidi="ar-SA"/>
        </w:rPr>
      </w:pPr>
    </w:p>
    <w:p>
      <w:pPr>
        <w:pStyle w:val="6"/>
        <w:keepNext w:val="0"/>
        <w:keepLines w:val="0"/>
        <w:widowControl/>
        <w:suppressLineNumbers w:val="0"/>
        <w:jc w:val="center"/>
        <w:rPr>
          <w:rFonts w:hint="default" w:ascii="仿宋_GB2312" w:hAnsi="仿宋" w:eastAsia="仿宋_GB2312" w:cs="仿宋"/>
          <w:color w:val="000000"/>
          <w:kern w:val="2"/>
          <w:sz w:val="32"/>
          <w:szCs w:val="32"/>
          <w:lang w:val="en-US" w:eastAsia="zh-CN" w:bidi="ar-SA"/>
        </w:rPr>
      </w:pPr>
      <w:r>
        <w:rPr>
          <w:rFonts w:hint="default" w:ascii="仿宋_GB2312" w:hAnsi="仿宋" w:eastAsia="仿宋_GB2312" w:cs="仿宋"/>
          <w:color w:val="000000"/>
          <w:kern w:val="2"/>
          <w:sz w:val="32"/>
          <w:szCs w:val="32"/>
          <w:lang w:val="en-US" w:eastAsia="zh-CN" w:bidi="ar-SA"/>
        </w:rPr>
        <w:t>③核实性审核</w:t>
      </w:r>
    </w:p>
    <w:p>
      <w:pPr>
        <w:keepNext w:val="0"/>
        <w:keepLines w:val="0"/>
        <w:widowControl/>
        <w:suppressLineNumbers w:val="0"/>
        <w:jc w:val="left"/>
        <w:rPr>
          <w:rFonts w:hint="default" w:ascii="仿宋_GB2312" w:hAnsi="仿宋" w:eastAsia="仿宋_GB2312" w:cs="仿宋"/>
          <w:color w:val="000000"/>
          <w:kern w:val="2"/>
          <w:sz w:val="32"/>
          <w:szCs w:val="32"/>
          <w:lang w:val="en-US" w:eastAsia="zh-CN" w:bidi="ar-SA"/>
        </w:rPr>
      </w:pPr>
      <w:r>
        <w:rPr>
          <w:rFonts w:hint="default" w:ascii="仿宋_GB2312" w:hAnsi="仿宋" w:eastAsia="仿宋_GB2312" w:cs="仿宋"/>
          <w:color w:val="000000"/>
          <w:kern w:val="2"/>
          <w:sz w:val="32"/>
          <w:szCs w:val="32"/>
          <w:lang w:val="en-US" w:eastAsia="zh-CN" w:bidi="ar-SA"/>
        </w:rPr>
        <w:t>当报表类型≠“2”（调整表）时，则1栏≥2栏</w:t>
      </w:r>
    </w:p>
    <w:p>
      <w:pPr>
        <w:keepNext w:val="0"/>
        <w:keepLines w:val="0"/>
        <w:widowControl/>
        <w:suppressLineNumbers w:val="0"/>
        <w:jc w:val="left"/>
        <w:rPr>
          <w:rFonts w:hint="default" w:ascii="仿宋_GB2312" w:hAnsi="仿宋" w:eastAsia="仿宋_GB2312" w:cs="仿宋"/>
          <w:color w:val="000000"/>
          <w:kern w:val="2"/>
          <w:sz w:val="32"/>
          <w:szCs w:val="32"/>
          <w:lang w:val="en-US" w:eastAsia="zh-CN" w:bidi="ar-SA"/>
        </w:rPr>
      </w:pPr>
      <w:r>
        <w:rPr>
          <w:rFonts w:hint="default" w:ascii="仿宋_GB2312" w:hAnsi="仿宋" w:eastAsia="仿宋_GB2312" w:cs="仿宋"/>
          <w:color w:val="000000"/>
          <w:kern w:val="2"/>
          <w:sz w:val="32"/>
          <w:szCs w:val="32"/>
          <w:lang w:val="en-US" w:eastAsia="zh-CN" w:bidi="ar-SA"/>
        </w:rPr>
        <w:t>A2414：IF NOT INLIST(BBLX,"2","7") THEN [7,1]&gt;=[7,2]</w:t>
      </w:r>
    </w:p>
    <w:p>
      <w:pPr>
        <w:keepNext w:val="0"/>
        <w:keepLines w:val="0"/>
        <w:widowControl/>
        <w:suppressLineNumbers w:val="0"/>
        <w:jc w:val="left"/>
        <w:rPr>
          <w:rFonts w:hint="default" w:ascii="仿宋_GB2312" w:hAnsi="仿宋" w:eastAsia="仿宋_GB2312" w:cs="仿宋"/>
          <w:color w:val="000000"/>
          <w:kern w:val="2"/>
          <w:sz w:val="32"/>
          <w:szCs w:val="32"/>
          <w:lang w:val="en-US" w:eastAsia="zh-CN" w:bidi="ar-SA"/>
        </w:rPr>
      </w:pPr>
      <w:r>
        <w:rPr>
          <w:rFonts w:hint="default" w:ascii="仿宋_GB2312" w:hAnsi="仿宋" w:eastAsia="仿宋_GB2312" w:cs="仿宋"/>
          <w:color w:val="000000"/>
          <w:kern w:val="2"/>
          <w:sz w:val="32"/>
          <w:szCs w:val="32"/>
          <w:lang w:val="en-US" w:eastAsia="zh-CN" w:bidi="ar-SA"/>
        </w:rPr>
        <w:t>BBLX=0;[7,1]=5,000;[7,2]=10,154;([7,1]) - ([7,2])=-5,154</w:t>
      </w:r>
    </w:p>
    <w:p>
      <w:pPr>
        <w:keepNext w:val="0"/>
        <w:keepLines w:val="0"/>
        <w:widowControl/>
        <w:suppressLineNumbers w:val="0"/>
        <w:jc w:val="left"/>
        <w:rPr>
          <w:rFonts w:hint="default" w:ascii="仿宋_GB2312" w:hAnsi="仿宋" w:eastAsia="仿宋_GB2312" w:cs="仿宋"/>
          <w:color w:val="000000"/>
          <w:kern w:val="2"/>
          <w:sz w:val="32"/>
          <w:szCs w:val="32"/>
          <w:lang w:val="en-US" w:eastAsia="zh-CN" w:bidi="ar-SA"/>
        </w:rPr>
      </w:pPr>
      <w:r>
        <w:rPr>
          <w:rFonts w:hint="default" w:ascii="仿宋_GB2312" w:hAnsi="仿宋" w:eastAsia="仿宋_GB2312" w:cs="仿宋"/>
          <w:color w:val="000000"/>
          <w:kern w:val="2"/>
          <w:sz w:val="32"/>
          <w:szCs w:val="32"/>
          <w:lang w:val="en-US" w:eastAsia="zh-CN" w:bidi="ar-SA"/>
        </w:rPr>
        <w:t xml:space="preserve">(当前用户)错误说明：主要原因支付上年度三公经费，导致本年度三公经费增加。 </w:t>
      </w:r>
    </w:p>
    <w:p>
      <w:pPr>
        <w:pStyle w:val="2"/>
        <w:rPr>
          <w:rFonts w:hint="default" w:ascii="仿宋_GB2312" w:hAnsi="仿宋" w:eastAsia="仿宋_GB2312" w:cs="仿宋"/>
          <w:color w:val="000000"/>
          <w:kern w:val="2"/>
          <w:sz w:val="32"/>
          <w:szCs w:val="32"/>
          <w:lang w:val="en-US" w:eastAsia="zh-CN" w:bidi="ar-SA"/>
        </w:rPr>
      </w:pPr>
    </w:p>
    <w:p>
      <w:pPr>
        <w:pStyle w:val="6"/>
        <w:keepNext w:val="0"/>
        <w:keepLines w:val="0"/>
        <w:widowControl/>
        <w:suppressLineNumbers w:val="0"/>
        <w:jc w:val="center"/>
        <w:rPr>
          <w:rFonts w:hint="default"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④</w:t>
      </w:r>
      <w:r>
        <w:rPr>
          <w:rFonts w:hint="default" w:ascii="仿宋_GB2312" w:hAnsi="仿宋" w:eastAsia="仿宋_GB2312" w:cs="仿宋"/>
          <w:color w:val="000000"/>
          <w:kern w:val="2"/>
          <w:sz w:val="32"/>
          <w:szCs w:val="32"/>
          <w:lang w:val="en-US" w:eastAsia="zh-CN" w:bidi="ar-SA"/>
        </w:rPr>
        <w:t>核实性审核</w:t>
      </w:r>
    </w:p>
    <w:p>
      <w:pPr>
        <w:keepNext w:val="0"/>
        <w:keepLines w:val="0"/>
        <w:widowControl/>
        <w:suppressLineNumbers w:val="0"/>
        <w:jc w:val="left"/>
        <w:rPr>
          <w:rFonts w:hint="default" w:ascii="仿宋_GB2312" w:hAnsi="仿宋" w:eastAsia="仿宋_GB2312" w:cs="仿宋"/>
          <w:color w:val="000000"/>
          <w:kern w:val="2"/>
          <w:sz w:val="32"/>
          <w:szCs w:val="32"/>
          <w:lang w:val="en-US" w:eastAsia="zh-CN" w:bidi="ar-SA"/>
        </w:rPr>
      </w:pPr>
      <w:r>
        <w:rPr>
          <w:rFonts w:hint="default" w:ascii="仿宋_GB2312" w:hAnsi="仿宋" w:eastAsia="仿宋_GB2312" w:cs="仿宋"/>
          <w:color w:val="000000"/>
          <w:kern w:val="2"/>
          <w:sz w:val="32"/>
          <w:szCs w:val="32"/>
          <w:lang w:val="en-US" w:eastAsia="zh-CN" w:bidi="ar-SA"/>
        </w:rPr>
        <w:t>公务接待费比上年增支说明原因</w:t>
      </w:r>
    </w:p>
    <w:p>
      <w:pPr>
        <w:keepNext w:val="0"/>
        <w:keepLines w:val="0"/>
        <w:widowControl/>
        <w:suppressLineNumbers w:val="0"/>
        <w:jc w:val="left"/>
        <w:rPr>
          <w:rFonts w:hint="default" w:ascii="仿宋_GB2312" w:hAnsi="仿宋" w:eastAsia="仿宋_GB2312" w:cs="仿宋"/>
          <w:color w:val="000000"/>
          <w:kern w:val="2"/>
          <w:sz w:val="32"/>
          <w:szCs w:val="32"/>
          <w:lang w:val="en-US" w:eastAsia="zh-CN" w:bidi="ar-SA"/>
        </w:rPr>
      </w:pPr>
    </w:p>
    <w:p>
      <w:pPr>
        <w:keepNext w:val="0"/>
        <w:keepLines w:val="0"/>
        <w:widowControl/>
        <w:suppressLineNumbers w:val="0"/>
        <w:jc w:val="left"/>
        <w:rPr>
          <w:rFonts w:hint="default" w:ascii="仿宋_GB2312" w:hAnsi="仿宋" w:eastAsia="仿宋_GB2312" w:cs="仿宋"/>
          <w:color w:val="000000"/>
          <w:kern w:val="2"/>
          <w:sz w:val="32"/>
          <w:szCs w:val="32"/>
          <w:lang w:val="en-US" w:eastAsia="zh-CN" w:bidi="ar-SA"/>
        </w:rPr>
      </w:pPr>
      <w:r>
        <w:rPr>
          <w:rFonts w:hint="default" w:ascii="仿宋_GB2312" w:hAnsi="仿宋" w:eastAsia="仿宋_GB2312" w:cs="仿宋"/>
          <w:color w:val="000000"/>
          <w:kern w:val="2"/>
          <w:sz w:val="32"/>
          <w:szCs w:val="32"/>
          <w:lang w:val="en-US" w:eastAsia="zh-CN" w:bidi="ar-SA"/>
        </w:rPr>
        <w:t>B352：IF BBLX&lt;&gt;"7" AND NOT INLIST(XBYS,"1","2","5") THEN [7,2]-F03[7,2]@1&lt;=0</w:t>
      </w:r>
    </w:p>
    <w:p>
      <w:pPr>
        <w:keepNext w:val="0"/>
        <w:keepLines w:val="0"/>
        <w:widowControl/>
        <w:suppressLineNumbers w:val="0"/>
        <w:jc w:val="left"/>
        <w:rPr>
          <w:rFonts w:hint="default" w:ascii="仿宋_GB2312" w:hAnsi="仿宋" w:eastAsia="仿宋_GB2312" w:cs="仿宋"/>
          <w:color w:val="000000"/>
          <w:kern w:val="2"/>
          <w:sz w:val="32"/>
          <w:szCs w:val="32"/>
          <w:lang w:val="en-US" w:eastAsia="zh-CN" w:bidi="ar-SA"/>
        </w:rPr>
      </w:pPr>
      <w:r>
        <w:rPr>
          <w:rFonts w:hint="default" w:ascii="仿宋_GB2312" w:hAnsi="仿宋" w:eastAsia="仿宋_GB2312" w:cs="仿宋"/>
          <w:color w:val="000000"/>
          <w:kern w:val="2"/>
          <w:sz w:val="32"/>
          <w:szCs w:val="32"/>
          <w:lang w:val="en-US" w:eastAsia="zh-CN" w:bidi="ar-SA"/>
        </w:rPr>
        <w:t>BBLX=0;XBYS=0;[7,2]-F03[7,2]=8,746;[7,2]=10,154;F03[7,2]=1,408</w:t>
      </w:r>
    </w:p>
    <w:p>
      <w:pPr>
        <w:keepNext w:val="0"/>
        <w:keepLines w:val="0"/>
        <w:widowControl/>
        <w:suppressLineNumbers w:val="0"/>
        <w:jc w:val="left"/>
        <w:rPr>
          <w:rFonts w:hint="default" w:ascii="仿宋_GB2312" w:hAnsi="仿宋" w:eastAsia="仿宋_GB2312" w:cs="仿宋"/>
          <w:color w:val="000000"/>
          <w:kern w:val="2"/>
          <w:sz w:val="32"/>
          <w:szCs w:val="32"/>
          <w:lang w:val="en-US" w:eastAsia="zh-CN" w:bidi="ar-SA"/>
        </w:rPr>
      </w:pPr>
      <w:r>
        <w:rPr>
          <w:rFonts w:hint="default" w:ascii="仿宋_GB2312" w:hAnsi="仿宋" w:eastAsia="仿宋_GB2312" w:cs="仿宋"/>
          <w:color w:val="000000"/>
          <w:kern w:val="2"/>
          <w:sz w:val="32"/>
          <w:szCs w:val="32"/>
          <w:lang w:val="en-US" w:eastAsia="zh-CN" w:bidi="ar-SA"/>
        </w:rPr>
        <w:t xml:space="preserve">(当前用户)错误说明：主要原因支付上年度三公经费，导致本年度三公经费增加。 </w:t>
      </w:r>
    </w:p>
    <w:p>
      <w:pPr>
        <w:pStyle w:val="2"/>
        <w:rPr>
          <w:rFonts w:hint="default" w:ascii="仿宋_GB2312" w:hAnsi="仿宋" w:eastAsia="仿宋_GB2312" w:cs="仿宋"/>
          <w:color w:val="000000"/>
          <w:kern w:val="2"/>
          <w:sz w:val="32"/>
          <w:szCs w:val="32"/>
          <w:lang w:val="en-US" w:eastAsia="zh-CN" w:bidi="ar-SA"/>
        </w:rPr>
      </w:pPr>
    </w:p>
    <w:p>
      <w:pPr>
        <w:ind w:firstLine="709"/>
        <w:rPr>
          <w:rFonts w:hint="eastAsia" w:ascii="仿宋_GB2312" w:hAnsi="仿宋" w:eastAsia="仿宋_GB2312" w:cs="仿宋"/>
          <w:color w:val="000000"/>
          <w:sz w:val="32"/>
          <w:szCs w:val="32"/>
          <w:lang w:val="en-US" w:eastAsia="zh-CN"/>
        </w:rPr>
      </w:pPr>
    </w:p>
    <w:p>
      <w:pPr>
        <w:ind w:firstLine="709"/>
        <w:rPr>
          <w:rFonts w:ascii="楷体_GB2312" w:hAnsi="Times New Roman" w:eastAsia="楷体_GB2312" w:cs="Times New Roman"/>
          <w:b/>
          <w:sz w:val="32"/>
          <w:szCs w:val="32"/>
        </w:rPr>
      </w:pPr>
      <w:r>
        <w:rPr>
          <w:rFonts w:hint="eastAsia" w:ascii="楷体_GB2312" w:hAnsi="仿宋" w:eastAsia="楷体_GB2312" w:cs="仿宋"/>
          <w:b/>
          <w:sz w:val="32"/>
          <w:szCs w:val="32"/>
        </w:rPr>
        <w:t>（二）对报表指标、审核公式和审核模板的设置建议。</w:t>
      </w:r>
    </w:p>
    <w:p>
      <w:pPr>
        <w:ind w:firstLine="709"/>
        <w:rPr>
          <w:rFonts w:ascii="仿宋_GB2312" w:hAnsi="仿宋" w:eastAsia="仿宋_GB2312" w:cs="Times New Roman"/>
          <w:sz w:val="32"/>
          <w:szCs w:val="32"/>
        </w:rPr>
      </w:pPr>
      <w:r>
        <w:rPr>
          <w:rFonts w:hint="eastAsia" w:ascii="仿宋_GB2312" w:hAnsi="仿宋" w:eastAsia="仿宋_GB2312" w:cs="仿宋"/>
          <w:sz w:val="32"/>
          <w:szCs w:val="32"/>
        </w:rPr>
        <w:t>1.无对部门决算报表指标设置的建议。</w:t>
      </w:r>
    </w:p>
    <w:p>
      <w:pPr>
        <w:ind w:firstLine="709"/>
        <w:rPr>
          <w:rFonts w:ascii="仿宋_GB2312" w:hAnsi="仿宋" w:eastAsia="仿宋_GB2312" w:cs="Times New Roman"/>
          <w:sz w:val="32"/>
          <w:szCs w:val="32"/>
        </w:rPr>
      </w:pPr>
      <w:r>
        <w:rPr>
          <w:rFonts w:hint="eastAsia" w:ascii="仿宋_GB2312" w:hAnsi="仿宋" w:eastAsia="仿宋_GB2312" w:cs="仿宋"/>
          <w:sz w:val="32"/>
          <w:szCs w:val="32"/>
        </w:rPr>
        <w:t>2.无不适用的审核公式和模板。</w:t>
      </w:r>
    </w:p>
    <w:p>
      <w:pPr>
        <w:ind w:firstLine="709"/>
        <w:rPr>
          <w:rFonts w:ascii="仿宋_GB2312" w:hAnsi="仿宋" w:eastAsia="仿宋_GB2312" w:cs="Times New Roman"/>
          <w:sz w:val="32"/>
          <w:szCs w:val="32"/>
        </w:rPr>
      </w:pPr>
      <w:r>
        <w:rPr>
          <w:rFonts w:hint="eastAsia" w:ascii="仿宋_GB2312" w:hAnsi="仿宋" w:eastAsia="仿宋_GB2312" w:cs="仿宋"/>
          <w:sz w:val="32"/>
          <w:szCs w:val="32"/>
        </w:rPr>
        <w:t>3.无单位自行增加的审核公式和模板。</w:t>
      </w:r>
    </w:p>
    <w:p>
      <w:pPr>
        <w:ind w:firstLine="709"/>
        <w:rPr>
          <w:rFonts w:ascii="黑体" w:hAnsi="黑体" w:eastAsia="黑体" w:cs="Times New Roman"/>
          <w:sz w:val="32"/>
          <w:szCs w:val="32"/>
        </w:rPr>
      </w:pPr>
      <w:r>
        <w:rPr>
          <w:rFonts w:hint="eastAsia" w:ascii="黑体" w:hAnsi="黑体" w:eastAsia="黑体" w:cs="黑体"/>
          <w:sz w:val="32"/>
          <w:szCs w:val="32"/>
        </w:rPr>
        <w:t>五、决算数据其他需要说明的情况</w:t>
      </w:r>
    </w:p>
    <w:p>
      <w:pPr>
        <w:ind w:firstLine="709"/>
        <w:rPr>
          <w:rFonts w:ascii="仿宋_GB2312" w:hAnsi="仿宋" w:eastAsia="仿宋_GB2312" w:cs="仿宋"/>
          <w:sz w:val="32"/>
          <w:szCs w:val="32"/>
        </w:rPr>
      </w:pPr>
      <w:r>
        <w:rPr>
          <w:rFonts w:hint="eastAsia" w:ascii="仿宋_GB2312" w:hAnsi="仿宋" w:eastAsia="仿宋_GB2312" w:cs="仿宋"/>
          <w:sz w:val="32"/>
          <w:szCs w:val="32"/>
        </w:rPr>
        <w:t>1．“收入决算表”中无</w:t>
      </w:r>
      <w:r>
        <w:rPr>
          <w:rFonts w:hint="eastAsia" w:ascii="仿宋_GB2312" w:hAnsi="仿宋" w:eastAsia="仿宋_GB2312" w:cs="仿宋"/>
          <w:spacing w:val="6"/>
          <w:sz w:val="32"/>
          <w:szCs w:val="32"/>
        </w:rPr>
        <w:t>其他收入的具体构成情况</w:t>
      </w:r>
      <w:r>
        <w:rPr>
          <w:rFonts w:hint="eastAsia" w:ascii="仿宋_GB2312" w:hAnsi="仿宋" w:eastAsia="仿宋_GB2312" w:cs="仿宋"/>
          <w:sz w:val="32"/>
          <w:szCs w:val="32"/>
        </w:rPr>
        <w:t>（附表</w:t>
      </w:r>
      <w:r>
        <w:rPr>
          <w:rFonts w:hint="eastAsia" w:ascii="仿宋_GB2312" w:hAnsi="仿宋" w:eastAsia="仿宋_GB2312" w:cs="仿宋"/>
          <w:bCs/>
          <w:sz w:val="32"/>
          <w:szCs w:val="32"/>
        </w:rPr>
        <w:t>3</w:t>
      </w:r>
      <w:r>
        <w:rPr>
          <w:rFonts w:hint="eastAsia" w:ascii="仿宋_GB2312" w:hAnsi="仿宋" w:eastAsia="仿宋_GB2312" w:cs="仿宋"/>
          <w:sz w:val="32"/>
          <w:szCs w:val="32"/>
        </w:rPr>
        <w:t>）。</w:t>
      </w:r>
    </w:p>
    <w:p>
      <w:pPr>
        <w:ind w:firstLine="709"/>
        <w:rPr>
          <w:rFonts w:ascii="仿宋_GB2312" w:hAnsi="仿宋" w:eastAsia="仿宋_GB2312" w:cs="仿宋"/>
          <w:sz w:val="32"/>
          <w:szCs w:val="32"/>
        </w:rPr>
      </w:pPr>
      <w:r>
        <w:rPr>
          <w:rFonts w:hint="eastAsia" w:ascii="仿宋_GB2312" w:hAnsi="仿宋" w:eastAsia="仿宋_GB2312" w:cs="仿宋"/>
          <w:sz w:val="32"/>
          <w:szCs w:val="32"/>
        </w:rPr>
        <w:t>2.无年末结转结余扣除经营亏损为负数情况</w:t>
      </w:r>
      <w:r>
        <w:rPr>
          <w:rFonts w:hint="eastAsia" w:ascii="仿宋_GB2312" w:hAnsi="仿宋" w:eastAsia="仿宋_GB2312" w:cs="仿宋"/>
          <w:color w:val="000000"/>
          <w:sz w:val="32"/>
          <w:szCs w:val="32"/>
        </w:rPr>
        <w:t>。</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3．“项目支出决算明细表”中无列支“工资福利支出”和“对个人和家庭的补助”。</w:t>
      </w:r>
    </w:p>
    <w:p>
      <w:pPr>
        <w:ind w:firstLine="709"/>
        <w:rPr>
          <w:rFonts w:ascii="仿宋_GB2312" w:hAnsi="仿宋" w:eastAsia="仿宋_GB2312"/>
          <w:sz w:val="32"/>
          <w:szCs w:val="32"/>
        </w:rPr>
      </w:pPr>
      <w:r>
        <w:rPr>
          <w:rFonts w:hint="eastAsia" w:ascii="仿宋_GB2312" w:hAnsi="仿宋" w:eastAsia="仿宋_GB2312" w:cs="仿宋"/>
          <w:color w:val="000000"/>
          <w:sz w:val="32"/>
          <w:szCs w:val="32"/>
        </w:rPr>
        <w:t>4.</w:t>
      </w: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年“三公”经费支出</w:t>
      </w:r>
      <w:r>
        <w:rPr>
          <w:rFonts w:hint="eastAsia" w:ascii="仿宋_GB2312" w:hAnsi="仿宋" w:eastAsia="仿宋_GB2312"/>
          <w:sz w:val="32"/>
          <w:szCs w:val="32"/>
          <w:lang w:val="en-US" w:eastAsia="zh-CN"/>
        </w:rPr>
        <w:t>1.02</w:t>
      </w:r>
      <w:r>
        <w:rPr>
          <w:rFonts w:hint="eastAsia" w:ascii="仿宋_GB2312" w:hAnsi="仿宋" w:eastAsia="仿宋_GB2312"/>
          <w:sz w:val="32"/>
          <w:szCs w:val="32"/>
        </w:rPr>
        <w:t>万元，比预算支出</w:t>
      </w:r>
      <w:r>
        <w:rPr>
          <w:rFonts w:hint="eastAsia" w:ascii="仿宋_GB2312" w:hAnsi="仿宋" w:eastAsia="仿宋_GB2312"/>
          <w:sz w:val="32"/>
          <w:szCs w:val="32"/>
          <w:lang w:val="en-US" w:eastAsia="zh-CN"/>
        </w:rPr>
        <w:t>0.5</w:t>
      </w:r>
      <w:r>
        <w:rPr>
          <w:rFonts w:hint="eastAsia" w:ascii="仿宋_GB2312" w:hAnsi="仿宋" w:eastAsia="仿宋_GB2312"/>
          <w:sz w:val="32"/>
          <w:szCs w:val="32"/>
        </w:rPr>
        <w:t>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0.52</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rPr>
        <w:t>为</w:t>
      </w:r>
      <w:r>
        <w:rPr>
          <w:rFonts w:hint="eastAsia" w:ascii="仿宋_GB2312" w:hAnsi="仿宋" w:eastAsia="仿宋_GB2312"/>
          <w:sz w:val="32"/>
          <w:szCs w:val="32"/>
          <w:lang w:val="en-US" w:eastAsia="zh-CN"/>
        </w:rPr>
        <w:t>104</w:t>
      </w:r>
      <w:r>
        <w:rPr>
          <w:rFonts w:hint="eastAsia" w:ascii="仿宋_GB2312" w:hAnsi="仿宋" w:eastAsia="仿宋_GB2312"/>
          <w:sz w:val="32"/>
          <w:szCs w:val="32"/>
        </w:rPr>
        <w:t>%。其中：公务用车支出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万元比预算支出数</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万元，减少率</w:t>
      </w:r>
      <w:r>
        <w:rPr>
          <w:rFonts w:hint="eastAsia" w:ascii="仿宋_GB2312" w:hAnsi="仿宋" w:eastAsia="仿宋_GB2312"/>
          <w:sz w:val="32"/>
          <w:szCs w:val="32"/>
          <w:lang w:val="en-US" w:eastAsia="zh-CN"/>
        </w:rPr>
        <w:t>0</w:t>
      </w:r>
      <w:r>
        <w:rPr>
          <w:rFonts w:hint="eastAsia" w:ascii="仿宋_GB2312" w:hAnsi="仿宋" w:eastAsia="仿宋_GB2312"/>
          <w:sz w:val="32"/>
          <w:szCs w:val="32"/>
        </w:rPr>
        <w:t>%，人均开支</w:t>
      </w:r>
      <w:r>
        <w:rPr>
          <w:rFonts w:hint="eastAsia" w:ascii="仿宋_GB2312" w:hAnsi="仿宋" w:eastAsia="仿宋_GB2312"/>
          <w:sz w:val="32"/>
          <w:szCs w:val="32"/>
          <w:lang w:val="en-US" w:eastAsia="zh-CN"/>
        </w:rPr>
        <w:t>0</w:t>
      </w:r>
      <w:r>
        <w:rPr>
          <w:rFonts w:hint="eastAsia" w:ascii="仿宋_GB2312" w:hAnsi="仿宋" w:eastAsia="仿宋_GB2312"/>
          <w:sz w:val="32"/>
          <w:szCs w:val="32"/>
        </w:rPr>
        <w:t>%；公务接待费支出</w:t>
      </w:r>
      <w:r>
        <w:rPr>
          <w:rFonts w:hint="eastAsia" w:ascii="仿宋_GB2312" w:hAnsi="仿宋" w:eastAsia="仿宋_GB2312"/>
          <w:sz w:val="32"/>
          <w:szCs w:val="32"/>
          <w:lang w:val="en-US" w:eastAsia="zh-CN"/>
        </w:rPr>
        <w:t>1.02</w:t>
      </w:r>
      <w:r>
        <w:rPr>
          <w:rFonts w:hint="eastAsia" w:ascii="仿宋_GB2312" w:hAnsi="仿宋" w:eastAsia="仿宋_GB2312"/>
          <w:sz w:val="32"/>
          <w:szCs w:val="32"/>
        </w:rPr>
        <w:t>万元比预算支出</w:t>
      </w:r>
      <w:r>
        <w:rPr>
          <w:rFonts w:hint="eastAsia" w:ascii="仿宋_GB2312" w:hAnsi="仿宋" w:eastAsia="仿宋_GB2312"/>
          <w:sz w:val="32"/>
          <w:szCs w:val="32"/>
          <w:lang w:val="en-US" w:eastAsia="zh-CN"/>
        </w:rPr>
        <w:t>0.5</w:t>
      </w:r>
      <w:r>
        <w:rPr>
          <w:rFonts w:hint="eastAsia" w:ascii="仿宋_GB2312" w:hAnsi="仿宋" w:eastAsia="仿宋_GB2312"/>
          <w:sz w:val="32"/>
          <w:szCs w:val="32"/>
        </w:rPr>
        <w:t>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0.52</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rPr>
        <w:t>为</w:t>
      </w:r>
      <w:r>
        <w:rPr>
          <w:rFonts w:hint="eastAsia" w:ascii="仿宋_GB2312" w:hAnsi="仿宋" w:eastAsia="仿宋_GB2312"/>
          <w:sz w:val="32"/>
          <w:szCs w:val="32"/>
          <w:lang w:val="en-US" w:eastAsia="zh-CN"/>
        </w:rPr>
        <w:t>104</w:t>
      </w:r>
      <w:r>
        <w:rPr>
          <w:rFonts w:hint="eastAsia" w:ascii="仿宋_GB2312" w:hAnsi="仿宋" w:eastAsia="仿宋_GB2312"/>
          <w:sz w:val="32"/>
          <w:szCs w:val="32"/>
        </w:rPr>
        <w:t>%，接待次数</w:t>
      </w:r>
      <w:r>
        <w:rPr>
          <w:rFonts w:hint="eastAsia" w:ascii="仿宋_GB2312" w:hAnsi="仿宋" w:eastAsia="仿宋_GB2312"/>
          <w:sz w:val="32"/>
          <w:szCs w:val="32"/>
          <w:lang w:val="en-US" w:eastAsia="zh-CN"/>
        </w:rPr>
        <w:t>13</w:t>
      </w:r>
      <w:r>
        <w:rPr>
          <w:rFonts w:hint="eastAsia" w:ascii="仿宋_GB2312" w:hAnsi="仿宋" w:eastAsia="仿宋_GB2312"/>
          <w:sz w:val="32"/>
          <w:szCs w:val="32"/>
        </w:rPr>
        <w:t>次，接待人员</w:t>
      </w:r>
      <w:r>
        <w:rPr>
          <w:rFonts w:hint="eastAsia" w:ascii="仿宋_GB2312" w:hAnsi="仿宋" w:eastAsia="仿宋_GB2312"/>
          <w:sz w:val="32"/>
          <w:szCs w:val="32"/>
          <w:lang w:val="en-US" w:eastAsia="zh-CN"/>
        </w:rPr>
        <w:t>105</w:t>
      </w:r>
      <w:r>
        <w:rPr>
          <w:rFonts w:hint="eastAsia" w:ascii="仿宋_GB2312" w:hAnsi="仿宋" w:eastAsia="仿宋_GB2312"/>
          <w:sz w:val="32"/>
          <w:szCs w:val="32"/>
        </w:rPr>
        <w:t>人，人均支出</w:t>
      </w:r>
      <w:r>
        <w:rPr>
          <w:rFonts w:hint="eastAsia" w:ascii="仿宋_GB2312" w:hAnsi="仿宋" w:eastAsia="仿宋_GB2312"/>
          <w:sz w:val="32"/>
          <w:szCs w:val="32"/>
          <w:lang w:val="en-US" w:eastAsia="zh-CN"/>
        </w:rPr>
        <w:t>96.70</w:t>
      </w:r>
      <w:r>
        <w:rPr>
          <w:rFonts w:hint="eastAsia" w:ascii="仿宋_GB2312" w:hAnsi="仿宋" w:eastAsia="仿宋_GB2312"/>
          <w:sz w:val="32"/>
          <w:szCs w:val="32"/>
        </w:rPr>
        <w:t>元。</w:t>
      </w:r>
    </w:p>
    <w:p>
      <w:pPr>
        <w:spacing w:line="74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年“三公”经费支出</w:t>
      </w:r>
      <w:r>
        <w:rPr>
          <w:rFonts w:hint="eastAsia" w:ascii="仿宋_GB2312" w:hAnsi="仿宋" w:eastAsia="仿宋_GB2312"/>
          <w:sz w:val="32"/>
          <w:szCs w:val="32"/>
          <w:lang w:val="en-US" w:eastAsia="zh-CN"/>
        </w:rPr>
        <w:t>1.02</w:t>
      </w:r>
      <w:r>
        <w:rPr>
          <w:rFonts w:hint="eastAsia" w:ascii="仿宋_GB2312" w:hAnsi="仿宋" w:eastAsia="仿宋_GB2312"/>
          <w:sz w:val="32"/>
          <w:szCs w:val="32"/>
        </w:rPr>
        <w:t>万元，比</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年“三公”经费支出</w:t>
      </w:r>
      <w:r>
        <w:rPr>
          <w:rFonts w:hint="eastAsia" w:ascii="仿宋_GB2312" w:hAnsi="仿宋" w:eastAsia="仿宋_GB2312"/>
          <w:sz w:val="32"/>
          <w:szCs w:val="32"/>
          <w:lang w:val="en-US" w:eastAsia="zh-CN"/>
        </w:rPr>
        <w:t>0.14</w:t>
      </w:r>
      <w:r>
        <w:rPr>
          <w:rFonts w:hint="eastAsia" w:ascii="仿宋_GB2312" w:hAnsi="仿宋" w:eastAsia="仿宋_GB2312"/>
          <w:sz w:val="32"/>
          <w:szCs w:val="32"/>
        </w:rPr>
        <w:t>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0.52</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rPr>
        <w:t>为</w:t>
      </w:r>
      <w:r>
        <w:rPr>
          <w:rFonts w:hint="eastAsia" w:ascii="仿宋_GB2312" w:hAnsi="仿宋" w:eastAsia="仿宋_GB2312"/>
          <w:sz w:val="32"/>
          <w:szCs w:val="32"/>
          <w:lang w:val="en-US" w:eastAsia="zh-CN"/>
        </w:rPr>
        <w:t>104</w:t>
      </w:r>
      <w:r>
        <w:rPr>
          <w:rFonts w:hint="eastAsia" w:ascii="仿宋_GB2312" w:hAnsi="仿宋" w:eastAsia="仿宋_GB2312"/>
          <w:sz w:val="32"/>
          <w:szCs w:val="32"/>
        </w:rPr>
        <w:t>%。其中：公务用车支出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万元比</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仿宋" w:eastAsia="仿宋_GB2312"/>
          <w:sz w:val="32"/>
          <w:szCs w:val="32"/>
        </w:rPr>
        <w:t>公务用车支出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w:t>
      </w:r>
      <w:r>
        <w:rPr>
          <w:rFonts w:hint="eastAsia" w:ascii="仿宋_GB2312" w:hAnsi="仿宋" w:eastAsia="仿宋_GB2312"/>
          <w:sz w:val="32"/>
          <w:szCs w:val="32"/>
        </w:rPr>
        <w:t>元增加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万元，增长率</w:t>
      </w:r>
      <w:r>
        <w:rPr>
          <w:rFonts w:hint="eastAsia" w:ascii="仿宋_GB2312" w:hAnsi="仿宋" w:eastAsia="仿宋_GB2312"/>
          <w:sz w:val="32"/>
          <w:szCs w:val="32"/>
          <w:lang w:val="en-US" w:eastAsia="zh-CN"/>
        </w:rPr>
        <w:t>0</w:t>
      </w:r>
      <w:r>
        <w:rPr>
          <w:rFonts w:hint="eastAsia" w:ascii="仿宋_GB2312" w:hAnsi="仿宋" w:eastAsia="仿宋_GB2312"/>
          <w:sz w:val="32"/>
          <w:szCs w:val="32"/>
        </w:rPr>
        <w:t>%；公务接待费支出</w:t>
      </w:r>
      <w:r>
        <w:rPr>
          <w:rFonts w:hint="eastAsia" w:ascii="仿宋_GB2312" w:hAnsi="仿宋" w:eastAsia="仿宋_GB2312"/>
          <w:sz w:val="32"/>
          <w:szCs w:val="32"/>
          <w:lang w:val="en-US" w:eastAsia="zh-CN"/>
        </w:rPr>
        <w:t>1.02</w:t>
      </w:r>
      <w:r>
        <w:rPr>
          <w:rFonts w:hint="eastAsia" w:ascii="仿宋_GB2312" w:hAnsi="仿宋" w:eastAsia="仿宋_GB2312"/>
          <w:sz w:val="32"/>
          <w:szCs w:val="32"/>
        </w:rPr>
        <w:t>万元比</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年公务接待费支出</w:t>
      </w:r>
      <w:r>
        <w:rPr>
          <w:rFonts w:hint="eastAsia" w:ascii="仿宋_GB2312" w:hAnsi="仿宋" w:eastAsia="仿宋_GB2312"/>
          <w:sz w:val="32"/>
          <w:szCs w:val="32"/>
          <w:lang w:val="en-US" w:eastAsia="zh-CN"/>
        </w:rPr>
        <w:t>0.14</w:t>
      </w:r>
      <w:r>
        <w:rPr>
          <w:rFonts w:hint="eastAsia" w:ascii="仿宋_GB2312" w:hAnsi="仿宋" w:eastAsia="仿宋_GB2312"/>
          <w:sz w:val="32"/>
          <w:szCs w:val="32"/>
        </w:rPr>
        <w:t>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0.52</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rPr>
        <w:t>为</w:t>
      </w:r>
      <w:r>
        <w:rPr>
          <w:rFonts w:hint="eastAsia" w:ascii="仿宋_GB2312" w:hAnsi="仿宋" w:eastAsia="仿宋_GB2312"/>
          <w:sz w:val="32"/>
          <w:szCs w:val="32"/>
          <w:lang w:val="en-US" w:eastAsia="zh-CN"/>
        </w:rPr>
        <w:t>104</w:t>
      </w:r>
      <w:r>
        <w:rPr>
          <w:rFonts w:hint="eastAsia" w:ascii="仿宋_GB2312" w:hAnsi="仿宋" w:eastAsia="仿宋_GB2312"/>
          <w:sz w:val="32"/>
          <w:szCs w:val="32"/>
        </w:rPr>
        <w:t>%。主要原因支付上年度三公经费，导致本年度三公经费增加。</w:t>
      </w:r>
    </w:p>
    <w:p>
      <w:pPr>
        <w:spacing w:line="740" w:lineRule="exact"/>
        <w:ind w:firstLine="640" w:firstLineChars="200"/>
        <w:rPr>
          <w:rFonts w:ascii="仿宋_GB2312" w:hAnsi="仿宋" w:eastAsia="仿宋_GB2312" w:cs="仿宋"/>
          <w:bCs/>
          <w:sz w:val="32"/>
          <w:szCs w:val="32"/>
        </w:rPr>
      </w:pPr>
      <w:r>
        <w:rPr>
          <w:rFonts w:hint="eastAsia" w:ascii="仿宋_GB2312" w:hAnsi="仿宋" w:eastAsia="仿宋_GB2312" w:cs="仿宋"/>
          <w:bCs/>
          <w:color w:val="000000"/>
          <w:sz w:val="32"/>
          <w:szCs w:val="32"/>
        </w:rPr>
        <w:t>5.</w:t>
      </w:r>
      <w:r>
        <w:rPr>
          <w:rFonts w:hint="eastAsia" w:ascii="仿宋_GB2312" w:hAnsi="仿宋" w:eastAsia="仿宋_GB2312" w:cs="仿宋"/>
          <w:bCs/>
          <w:sz w:val="32"/>
          <w:szCs w:val="32"/>
        </w:rPr>
        <w:t xml:space="preserve"> 机关运行经费</w:t>
      </w:r>
      <w:r>
        <w:rPr>
          <w:rFonts w:hint="eastAsia" w:ascii="仿宋_GB2312" w:hAnsi="仿宋" w:eastAsia="仿宋_GB2312" w:cs="仿宋"/>
          <w:color w:val="000000"/>
          <w:sz w:val="32"/>
          <w:szCs w:val="32"/>
        </w:rPr>
        <w:t>202</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11.32</w:t>
      </w:r>
      <w:r>
        <w:rPr>
          <w:rFonts w:hint="eastAsia" w:ascii="仿宋_GB2312" w:hAnsi="仿宋" w:eastAsia="仿宋_GB2312" w:cs="仿宋"/>
          <w:color w:val="000000"/>
          <w:sz w:val="32"/>
          <w:szCs w:val="32"/>
        </w:rPr>
        <w:t>万元比20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11.44</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减少</w:t>
      </w:r>
      <w:r>
        <w:rPr>
          <w:rFonts w:hint="eastAsia" w:ascii="仿宋_GB2312" w:hAnsi="仿宋" w:eastAsia="仿宋_GB2312" w:cs="仿宋"/>
          <w:color w:val="000000"/>
          <w:sz w:val="32"/>
          <w:szCs w:val="32"/>
          <w:lang w:val="en-US" w:eastAsia="zh-CN"/>
        </w:rPr>
        <w:t>0.11</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下降</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%，主要原因是主要原因是压减相关费用。</w:t>
      </w:r>
    </w:p>
    <w:p>
      <w:pPr>
        <w:ind w:firstLine="709"/>
        <w:rPr>
          <w:rFonts w:ascii="仿宋_GB2312" w:hAnsi="仿宋" w:eastAsia="仿宋_GB2312" w:cs="仿宋"/>
          <w:sz w:val="32"/>
          <w:szCs w:val="32"/>
        </w:rPr>
      </w:pPr>
      <w:r>
        <w:rPr>
          <w:rFonts w:hint="eastAsia" w:ascii="仿宋_GB2312" w:hAnsi="仿宋" w:eastAsia="仿宋_GB2312" w:cs="仿宋"/>
          <w:bCs/>
          <w:sz w:val="32"/>
          <w:szCs w:val="32"/>
        </w:rPr>
        <w:t>6.无政府采购支出情况。</w:t>
      </w:r>
    </w:p>
    <w:p>
      <w:pPr>
        <w:ind w:firstLine="709"/>
        <w:rPr>
          <w:rFonts w:ascii="仿宋_GB2312" w:hAnsi="仿宋" w:eastAsia="仿宋_GB2312" w:cs="仿宋"/>
          <w:bCs/>
          <w:sz w:val="32"/>
          <w:szCs w:val="32"/>
        </w:rPr>
      </w:pPr>
      <w:r>
        <w:rPr>
          <w:rFonts w:hint="eastAsia" w:ascii="仿宋_GB2312" w:hAnsi="仿宋" w:eastAsia="仿宋_GB2312" w:cs="仿宋"/>
          <w:bCs/>
          <w:sz w:val="32"/>
          <w:szCs w:val="32"/>
        </w:rPr>
        <w:t>7.无中央单位财政拨款结转和结余情况（附表4）。</w:t>
      </w:r>
    </w:p>
    <w:p>
      <w:pPr>
        <w:ind w:firstLine="709"/>
        <w:rPr>
          <w:rFonts w:ascii="仿宋_GB2312" w:hAnsi="仿宋" w:eastAsia="仿宋_GB2312" w:cs="仿宋"/>
          <w:bCs/>
          <w:sz w:val="32"/>
          <w:szCs w:val="32"/>
        </w:rPr>
      </w:pPr>
      <w:r>
        <w:rPr>
          <w:rFonts w:hint="eastAsia" w:ascii="仿宋_GB2312" w:hAnsi="仿宋" w:eastAsia="仿宋_GB2312" w:cs="仿宋"/>
          <w:bCs/>
          <w:sz w:val="32"/>
          <w:szCs w:val="32"/>
        </w:rPr>
        <w:t>8.无中央单位驻外机构有关情况（附表5、6）。</w:t>
      </w:r>
    </w:p>
    <w:p>
      <w:pPr>
        <w:ind w:firstLine="709"/>
        <w:rPr>
          <w:rFonts w:hint="eastAsia" w:ascii="仿宋_GB2312" w:hAnsi="仿宋" w:eastAsia="仿宋_GB2312" w:cs="仿宋"/>
          <w:bCs/>
          <w:color w:val="000000"/>
          <w:sz w:val="32"/>
          <w:szCs w:val="32"/>
        </w:rPr>
      </w:pPr>
      <w:r>
        <w:rPr>
          <w:rFonts w:hint="eastAsia" w:ascii="仿宋_GB2312" w:hAnsi="仿宋" w:eastAsia="仿宋_GB2312" w:cs="仿宋"/>
          <w:bCs/>
          <w:sz w:val="32"/>
          <w:szCs w:val="32"/>
        </w:rPr>
        <w:t>9.“收入支出决算总表”中调</w:t>
      </w:r>
      <w:r>
        <w:rPr>
          <w:rFonts w:hint="eastAsia" w:ascii="仿宋_GB2312" w:hAnsi="仿宋" w:eastAsia="仿宋_GB2312" w:cs="仿宋"/>
          <w:bCs/>
          <w:color w:val="000000"/>
          <w:sz w:val="32"/>
          <w:szCs w:val="32"/>
        </w:rPr>
        <w:t>整预算数</w:t>
      </w:r>
      <w:r>
        <w:rPr>
          <w:rFonts w:hint="eastAsia" w:ascii="仿宋_GB2312" w:hAnsi="仿宋" w:eastAsia="仿宋_GB2312" w:cs="仿宋"/>
          <w:bCs/>
          <w:color w:val="000000"/>
          <w:sz w:val="32"/>
          <w:szCs w:val="32"/>
          <w:lang w:val="en-US" w:eastAsia="zh-CN"/>
        </w:rPr>
        <w:t>98.70</w:t>
      </w:r>
      <w:r>
        <w:rPr>
          <w:rFonts w:hint="eastAsia" w:ascii="仿宋_GB2312" w:hAnsi="仿宋" w:eastAsia="仿宋_GB2312" w:cs="仿宋"/>
          <w:bCs/>
          <w:color w:val="000000"/>
          <w:sz w:val="32"/>
          <w:szCs w:val="32"/>
        </w:rPr>
        <w:t>万元比年初预算数</w:t>
      </w:r>
      <w:r>
        <w:rPr>
          <w:rFonts w:hint="eastAsia" w:ascii="仿宋_GB2312" w:hAnsi="仿宋" w:eastAsia="仿宋_GB2312" w:cs="仿宋"/>
          <w:bCs/>
          <w:color w:val="000000"/>
          <w:sz w:val="32"/>
          <w:szCs w:val="32"/>
          <w:lang w:val="en-US" w:eastAsia="zh-CN"/>
        </w:rPr>
        <w:t>104.19</w:t>
      </w:r>
      <w:r>
        <w:rPr>
          <w:rFonts w:hint="eastAsia" w:ascii="仿宋_GB2312" w:hAnsi="仿宋" w:eastAsia="仿宋_GB2312" w:cs="仿宋"/>
          <w:bCs/>
          <w:color w:val="000000"/>
          <w:sz w:val="32"/>
          <w:szCs w:val="32"/>
        </w:rPr>
        <w:t>万元</w:t>
      </w:r>
      <w:r>
        <w:rPr>
          <w:rFonts w:hint="eastAsia" w:ascii="仿宋_GB2312" w:hAnsi="仿宋" w:eastAsia="仿宋_GB2312" w:cs="仿宋"/>
          <w:bCs/>
          <w:color w:val="000000"/>
          <w:sz w:val="32"/>
          <w:szCs w:val="32"/>
          <w:lang w:eastAsia="zh-CN"/>
        </w:rPr>
        <w:t>，</w:t>
      </w:r>
      <w:r>
        <w:rPr>
          <w:rFonts w:hint="eastAsia" w:ascii="仿宋_GB2312" w:hAnsi="仿宋" w:eastAsia="仿宋_GB2312" w:cs="仿宋"/>
          <w:bCs/>
          <w:color w:val="000000"/>
          <w:sz w:val="32"/>
          <w:szCs w:val="32"/>
          <w:lang w:val="en-US" w:eastAsia="zh-CN"/>
        </w:rPr>
        <w:t>,减少5.49</w:t>
      </w:r>
      <w:r>
        <w:rPr>
          <w:rFonts w:hint="eastAsia" w:ascii="仿宋_GB2312" w:hAnsi="仿宋" w:eastAsia="仿宋_GB2312" w:cs="仿宋"/>
          <w:bCs/>
          <w:color w:val="000000"/>
          <w:sz w:val="32"/>
          <w:szCs w:val="32"/>
        </w:rPr>
        <w:t>万元，主要是</w:t>
      </w:r>
      <w:r>
        <w:rPr>
          <w:rFonts w:hint="eastAsia" w:ascii="仿宋_GB2312" w:hAnsi="仿宋" w:eastAsia="仿宋_GB2312" w:cs="仿宋"/>
          <w:bCs/>
          <w:color w:val="000000"/>
          <w:sz w:val="32"/>
          <w:szCs w:val="32"/>
          <w:lang w:eastAsia="zh-CN"/>
        </w:rPr>
        <w:t>：</w:t>
      </w:r>
      <w:r>
        <w:rPr>
          <w:rFonts w:hint="eastAsia" w:ascii="仿宋_GB2312" w:hAnsi="仿宋" w:eastAsia="仿宋_GB2312" w:cs="仿宋"/>
          <w:bCs/>
          <w:color w:val="000000"/>
          <w:sz w:val="32"/>
          <w:szCs w:val="32"/>
          <w:lang w:val="en-US" w:eastAsia="zh-CN"/>
        </w:rPr>
        <w:t>一、</w:t>
      </w:r>
      <w:r>
        <w:rPr>
          <w:rFonts w:hint="eastAsia" w:ascii="仿宋_GB2312" w:hAnsi="仿宋" w:eastAsia="仿宋_GB2312" w:cs="仿宋"/>
          <w:bCs/>
          <w:color w:val="000000"/>
          <w:sz w:val="32"/>
          <w:szCs w:val="32"/>
        </w:rPr>
        <w:t>增加退休人员财政</w:t>
      </w:r>
      <w:r>
        <w:rPr>
          <w:rFonts w:hint="eastAsia" w:ascii="仿宋_GB2312" w:hAnsi="仿宋" w:eastAsia="仿宋_GB2312" w:cs="仿宋"/>
          <w:bCs/>
          <w:color w:val="000000"/>
          <w:sz w:val="32"/>
          <w:szCs w:val="32"/>
          <w:lang w:val="en-US" w:eastAsia="zh-CN"/>
        </w:rPr>
        <w:t>发放</w:t>
      </w:r>
      <w:r>
        <w:rPr>
          <w:rFonts w:hint="eastAsia" w:ascii="仿宋_GB2312" w:hAnsi="仿宋" w:eastAsia="仿宋_GB2312" w:cs="仿宋"/>
          <w:bCs/>
          <w:color w:val="000000"/>
          <w:sz w:val="32"/>
          <w:szCs w:val="32"/>
        </w:rPr>
        <w:t>部分工资；</w:t>
      </w:r>
      <w:r>
        <w:rPr>
          <w:rFonts w:hint="eastAsia" w:ascii="仿宋_GB2312" w:hAnsi="仿宋" w:eastAsia="仿宋_GB2312" w:cs="仿宋"/>
          <w:bCs/>
          <w:color w:val="000000"/>
          <w:sz w:val="32"/>
          <w:szCs w:val="32"/>
          <w:lang w:val="en-US" w:eastAsia="zh-CN"/>
        </w:rPr>
        <w:t>二、</w:t>
      </w:r>
      <w:r>
        <w:rPr>
          <w:rFonts w:hint="eastAsia" w:ascii="仿宋_GB2312" w:hAnsi="仿宋" w:eastAsia="仿宋_GB2312" w:cs="仿宋"/>
          <w:bCs/>
          <w:color w:val="000000"/>
          <w:sz w:val="32"/>
          <w:szCs w:val="32"/>
        </w:rPr>
        <w:t>扶贫驻村工作队员生活补助；三</w:t>
      </w:r>
      <w:r>
        <w:rPr>
          <w:rFonts w:hint="eastAsia" w:ascii="仿宋_GB2312" w:hAnsi="仿宋" w:eastAsia="仿宋_GB2312" w:cs="仿宋"/>
          <w:bCs/>
          <w:color w:val="000000"/>
          <w:sz w:val="32"/>
          <w:szCs w:val="32"/>
          <w:lang w:eastAsia="zh-CN"/>
        </w:rPr>
        <w:t>、</w:t>
      </w:r>
      <w:r>
        <w:rPr>
          <w:rFonts w:hint="eastAsia" w:ascii="仿宋_GB2312" w:hAnsi="仿宋" w:eastAsia="仿宋_GB2312" w:cs="仿宋"/>
          <w:bCs/>
          <w:color w:val="000000"/>
          <w:sz w:val="32"/>
          <w:szCs w:val="32"/>
        </w:rPr>
        <w:t>增加去年欠下各种保险和住房公务金。</w:t>
      </w:r>
    </w:p>
    <w:p>
      <w:pPr>
        <w:ind w:firstLine="709"/>
        <w:rPr>
          <w:rFonts w:ascii="仿宋_GB2312" w:hAnsi="仿宋" w:eastAsia="仿宋_GB2312" w:cs="仿宋"/>
          <w:color w:val="000000"/>
          <w:sz w:val="32"/>
          <w:szCs w:val="32"/>
        </w:rPr>
      </w:pPr>
      <w:r>
        <w:rPr>
          <w:rFonts w:hint="eastAsia" w:ascii="仿宋_GB2312" w:hAnsi="仿宋" w:eastAsia="仿宋_GB2312" w:cs="仿宋"/>
          <w:bCs/>
          <w:color w:val="000000"/>
          <w:sz w:val="32"/>
          <w:szCs w:val="32"/>
        </w:rPr>
        <w:t>10.无</w:t>
      </w:r>
      <w:r>
        <w:rPr>
          <w:rFonts w:hint="eastAsia" w:ascii="仿宋_GB2312" w:hAnsi="仿宋" w:eastAsia="仿宋_GB2312" w:cs="仿宋"/>
          <w:color w:val="000000"/>
          <w:sz w:val="32"/>
          <w:szCs w:val="32"/>
        </w:rPr>
        <w:t>其他需要说明的问题。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01"/>
    <w:rsid w:val="0008580A"/>
    <w:rsid w:val="000F2FCB"/>
    <w:rsid w:val="001D78DC"/>
    <w:rsid w:val="002F0AD6"/>
    <w:rsid w:val="00356958"/>
    <w:rsid w:val="00462F14"/>
    <w:rsid w:val="00552757"/>
    <w:rsid w:val="005C4FC2"/>
    <w:rsid w:val="005D0699"/>
    <w:rsid w:val="00653FEC"/>
    <w:rsid w:val="007C34D7"/>
    <w:rsid w:val="00C90FDB"/>
    <w:rsid w:val="00CF4301"/>
    <w:rsid w:val="00D83A29"/>
    <w:rsid w:val="00EA08D5"/>
    <w:rsid w:val="00EA693F"/>
    <w:rsid w:val="00F82E3E"/>
    <w:rsid w:val="017E7E47"/>
    <w:rsid w:val="01CE4892"/>
    <w:rsid w:val="020D1A71"/>
    <w:rsid w:val="02F55D40"/>
    <w:rsid w:val="06B0517D"/>
    <w:rsid w:val="07167A5F"/>
    <w:rsid w:val="075C7F2E"/>
    <w:rsid w:val="0992109C"/>
    <w:rsid w:val="0A202F2F"/>
    <w:rsid w:val="0A8C1156"/>
    <w:rsid w:val="0C43006F"/>
    <w:rsid w:val="0C7A7832"/>
    <w:rsid w:val="0D331B56"/>
    <w:rsid w:val="0E9F73EF"/>
    <w:rsid w:val="110E0C6E"/>
    <w:rsid w:val="11256311"/>
    <w:rsid w:val="12BB5397"/>
    <w:rsid w:val="182449EC"/>
    <w:rsid w:val="188D11E9"/>
    <w:rsid w:val="19160A33"/>
    <w:rsid w:val="1975640D"/>
    <w:rsid w:val="1AA27F88"/>
    <w:rsid w:val="1BF63E31"/>
    <w:rsid w:val="1C52774D"/>
    <w:rsid w:val="1CF40764"/>
    <w:rsid w:val="1D2F727E"/>
    <w:rsid w:val="1D6D46FD"/>
    <w:rsid w:val="201269E8"/>
    <w:rsid w:val="2235131F"/>
    <w:rsid w:val="225D5C85"/>
    <w:rsid w:val="22611175"/>
    <w:rsid w:val="22966403"/>
    <w:rsid w:val="23A46198"/>
    <w:rsid w:val="263F0003"/>
    <w:rsid w:val="288503EB"/>
    <w:rsid w:val="29677114"/>
    <w:rsid w:val="297D524A"/>
    <w:rsid w:val="2BC462A7"/>
    <w:rsid w:val="2BE0298B"/>
    <w:rsid w:val="2CAE07C3"/>
    <w:rsid w:val="2E840F6E"/>
    <w:rsid w:val="2F0D52C2"/>
    <w:rsid w:val="2F882A9F"/>
    <w:rsid w:val="2FA414E6"/>
    <w:rsid w:val="309C7DDA"/>
    <w:rsid w:val="334B58FC"/>
    <w:rsid w:val="342D5ABF"/>
    <w:rsid w:val="34EF18B2"/>
    <w:rsid w:val="35551771"/>
    <w:rsid w:val="36246818"/>
    <w:rsid w:val="36CC4CC3"/>
    <w:rsid w:val="37537F32"/>
    <w:rsid w:val="37E56DDC"/>
    <w:rsid w:val="38D06672"/>
    <w:rsid w:val="3B07444E"/>
    <w:rsid w:val="3C90311A"/>
    <w:rsid w:val="3FC36EFA"/>
    <w:rsid w:val="42EF4CF2"/>
    <w:rsid w:val="43887CF3"/>
    <w:rsid w:val="43FD54AD"/>
    <w:rsid w:val="440179B8"/>
    <w:rsid w:val="44581B85"/>
    <w:rsid w:val="461430EB"/>
    <w:rsid w:val="47A90442"/>
    <w:rsid w:val="47AC55BD"/>
    <w:rsid w:val="4839282C"/>
    <w:rsid w:val="48522032"/>
    <w:rsid w:val="487E1A6D"/>
    <w:rsid w:val="48AC7040"/>
    <w:rsid w:val="48CA7928"/>
    <w:rsid w:val="49532700"/>
    <w:rsid w:val="49677999"/>
    <w:rsid w:val="4A8E0CB5"/>
    <w:rsid w:val="4AF72168"/>
    <w:rsid w:val="4C3B7FF8"/>
    <w:rsid w:val="4C582392"/>
    <w:rsid w:val="4DDD71E3"/>
    <w:rsid w:val="50191AC2"/>
    <w:rsid w:val="507D696D"/>
    <w:rsid w:val="524B17AD"/>
    <w:rsid w:val="52AC4A01"/>
    <w:rsid w:val="534B4E92"/>
    <w:rsid w:val="58466C3B"/>
    <w:rsid w:val="58D03133"/>
    <w:rsid w:val="5C1A0B00"/>
    <w:rsid w:val="5C803425"/>
    <w:rsid w:val="5D973E25"/>
    <w:rsid w:val="5DC036B9"/>
    <w:rsid w:val="5FAF18FA"/>
    <w:rsid w:val="617D1584"/>
    <w:rsid w:val="621A14FB"/>
    <w:rsid w:val="634B0878"/>
    <w:rsid w:val="64AA0DE0"/>
    <w:rsid w:val="66B772E6"/>
    <w:rsid w:val="67183BB9"/>
    <w:rsid w:val="675F5B38"/>
    <w:rsid w:val="68282ED8"/>
    <w:rsid w:val="6B3E3B32"/>
    <w:rsid w:val="6D2E0F86"/>
    <w:rsid w:val="6D4D0850"/>
    <w:rsid w:val="6DE50BDD"/>
    <w:rsid w:val="6E5B3213"/>
    <w:rsid w:val="6E7C6808"/>
    <w:rsid w:val="6F0230C8"/>
    <w:rsid w:val="6FBF4D77"/>
    <w:rsid w:val="70770CD9"/>
    <w:rsid w:val="721039AE"/>
    <w:rsid w:val="738C0FEC"/>
    <w:rsid w:val="75E56258"/>
    <w:rsid w:val="76053BCA"/>
    <w:rsid w:val="78EA61E9"/>
    <w:rsid w:val="7B2B0145"/>
    <w:rsid w:val="7B7E5B06"/>
    <w:rsid w:val="7B7F7C70"/>
    <w:rsid w:val="7F6805AB"/>
    <w:rsid w:val="7FD24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before="37"/>
      <w:ind w:left="112"/>
      <w:jc w:val="left"/>
    </w:pPr>
    <w:rPr>
      <w:rFonts w:ascii="宋体" w:hAnsi="宋体" w:cs="宋体"/>
      <w:kern w:val="0"/>
      <w:sz w:val="31"/>
      <w:szCs w:val="31"/>
    </w:rPr>
  </w:style>
  <w:style w:type="paragraph" w:styleId="3">
    <w:name w:val="toc 5"/>
    <w:basedOn w:val="1"/>
    <w:next w:val="1"/>
    <w:qFormat/>
    <w:uiPriority w:val="0"/>
    <w:pPr>
      <w:ind w:left="168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semiHidden/>
    <w:qFormat/>
    <w:uiPriority w:val="99"/>
    <w:rPr>
      <w:rFonts w:ascii="Calibri" w:hAnsi="Calibri" w:eastAsia="宋体" w:cs="Calibri"/>
      <w:sz w:val="18"/>
      <w:szCs w:val="18"/>
    </w:rPr>
  </w:style>
  <w:style w:type="character" w:customStyle="1" w:styleId="10">
    <w:name w:val="页脚 Char"/>
    <w:basedOn w:val="8"/>
    <w:link w:val="4"/>
    <w:semiHidden/>
    <w:qFormat/>
    <w:uiPriority w:val="99"/>
    <w:rPr>
      <w:rFonts w:ascii="Calibri" w:hAnsi="Calibri" w:eastAsia="宋体" w:cs="Calibri"/>
      <w:sz w:val="18"/>
      <w:szCs w:val="18"/>
    </w:rPr>
  </w:style>
  <w:style w:type="character" w:customStyle="1" w:styleId="11">
    <w:name w:val="split-expression-item"/>
    <w:basedOn w:val="8"/>
    <w:qFormat/>
    <w:uiPriority w:val="0"/>
  </w:style>
  <w:style w:type="character" w:customStyle="1" w:styleId="12">
    <w:name w:val="fmlspan"/>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2456</Words>
  <Characters>3132</Characters>
  <Lines>21</Lines>
  <Paragraphs>6</Paragraphs>
  <TotalTime>5</TotalTime>
  <ScaleCrop>false</ScaleCrop>
  <LinksUpToDate>false</LinksUpToDate>
  <CharactersWithSpaces>3224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2021-01-12T03:10:00Z</dcterms:created>
  <dc:creator>mayun</dc:creator>
  <cp:lastModifiedBy>Decease</cp:lastModifiedBy>
  <dcterms:modified xsi:type="dcterms:W3CDTF">2022-05-06T03:08:45Z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9D7CBDDA5B9A4F1AB26D98CAD4E76D90</vt:lpwstr>
  </property>
</Properties>
</file>