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spacing w:val="8"/>
          <w:sz w:val="33"/>
          <w:szCs w:val="3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元谋|开展2024年红十字“博爱送万家”活动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204210"/>
            <wp:effectExtent l="0" t="0" r="8255" b="15240"/>
            <wp:docPr id="1" name="图片 1" descr="0e02882fb56b095032327b6bc84b4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02882fb56b095032327b6bc84b44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6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auto"/>
        </w:rPr>
        <w:t>1月29日，元谋县红十字会开展2024年“博爱送万家”活动，为全县的216名环卫工人发放价值2160元的物资。活动现场，为60余名在附近打扫的环卫工人现场开展应急救护培训活动，县红十字会培训老师示范讲解异物卡喉、心肺复苏、中暑、外伤包扎等急救技能。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2A0000"/>
          <w:spacing w:val="30"/>
          <w:sz w:val="24"/>
          <w:szCs w:val="24"/>
          <w:shd w:val="clear" w:fill="DD2424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A0000"/>
          <w:spacing w:val="30"/>
          <w:sz w:val="24"/>
          <w:szCs w:val="24"/>
          <w:shd w:val="clear" w:fill="DD2424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f74bee6992cd5073bb33b965db3e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4bee6992cd5073bb33b965db3eb4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6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auto"/>
        </w:rPr>
        <w:t>通过本次“博爱送万家”活动，将博爱和温暖传送到千家万户，在大力弘扬“人道 博爱 奉献”的红十字精神同时，也向广大环卫工人普及红十字应急救护的知识和技能，为健康县城建设贡献红十字力量。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56FD"/>
    <w:rsid w:val="754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2024-02-05T08:53:00Z</dcterms:created>
  <dc:creator>Administrator</dc:creator>
  <cp:lastModifiedBy>Administrator</cp:lastModifiedBy>
  <dcterms:modified xsi:type="dcterms:W3CDTF">2024-02-05T08:55:41Z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