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640"/>
        <w:jc w:val="center"/>
        <w:rPr>
          <w:rFonts w:hint="default" w:ascii="方正小标宋简体" w:hAnsi="方正小标宋简体" w:eastAsia="方正小标宋简体" w:cs="方正小标宋简体"/>
          <w:b w:val="0"/>
          <w:bCs w:val="0"/>
          <w:i w:val="0"/>
          <w:iCs w:val="0"/>
          <w:caps w:val="0"/>
          <w:color w:val="363636"/>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63636"/>
          <w:spacing w:val="0"/>
          <w:sz w:val="44"/>
          <w:szCs w:val="44"/>
          <w:shd w:val="clear" w:fill="FFFFFF"/>
          <w:lang w:val="en-US" w:eastAsia="zh-CN"/>
        </w:rPr>
        <w:t>施甸县</w:t>
      </w:r>
      <w:r>
        <w:rPr>
          <w:rFonts w:hint="eastAsia" w:ascii="方正小标宋简体" w:hAnsi="方正小标宋简体" w:eastAsia="方正小标宋简体" w:cs="方正小标宋简体"/>
          <w:b w:val="0"/>
          <w:bCs w:val="0"/>
          <w:i w:val="0"/>
          <w:iCs w:val="0"/>
          <w:caps w:val="0"/>
          <w:color w:val="363636"/>
          <w:spacing w:val="0"/>
          <w:sz w:val="44"/>
          <w:szCs w:val="44"/>
          <w:shd w:val="clear" w:fill="FFFFFF"/>
        </w:rPr>
        <w:t>“99公益日”网络筹款</w:t>
      </w:r>
      <w:r>
        <w:rPr>
          <w:rFonts w:hint="eastAsia" w:ascii="方正小标宋简体" w:hAnsi="方正小标宋简体" w:eastAsia="方正小标宋简体" w:cs="方正小标宋简体"/>
          <w:b w:val="0"/>
          <w:bCs w:val="0"/>
          <w:i w:val="0"/>
          <w:iCs w:val="0"/>
          <w:caps w:val="0"/>
          <w:color w:val="363636"/>
          <w:spacing w:val="0"/>
          <w:sz w:val="44"/>
          <w:szCs w:val="44"/>
          <w:shd w:val="clear" w:fill="FFFFFF"/>
          <w:lang w:val="en-US" w:eastAsia="zh-CN"/>
        </w:rPr>
        <w:t>工作简报</w:t>
      </w:r>
    </w:p>
    <w:p>
      <w:pPr>
        <w:ind w:firstLine="640" w:firstLineChars="200"/>
        <w:rPr>
          <w:rFonts w:hint="eastAsia" w:ascii="仿宋_GB2312" w:hAnsi="仿宋_GB2312" w:eastAsia="仿宋_GB2312" w:cs="仿宋_GB2312"/>
          <w:sz w:val="32"/>
          <w:szCs w:val="32"/>
        </w:rPr>
      </w:pP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2023年“99公益日”网络筹资活动已圆满落下帷幕。</w:t>
      </w:r>
      <w:r>
        <w:rPr>
          <w:rFonts w:hint="eastAsia" w:ascii="仿宋_GB2312" w:hAnsi="仿宋_GB2312" w:eastAsia="仿宋_GB2312" w:cs="仿宋_GB2312"/>
          <w:sz w:val="32"/>
          <w:szCs w:val="32"/>
          <w:lang w:val="en-US" w:eastAsia="zh-CN"/>
        </w:rPr>
        <w:t>施甸县“情系教育·助教兴学”</w:t>
      </w:r>
      <w:r>
        <w:rPr>
          <w:rFonts w:hint="eastAsia" w:ascii="仿宋_GB2312" w:hAnsi="仿宋_GB2312" w:eastAsia="仿宋_GB2312" w:cs="仿宋_GB2312"/>
          <w:sz w:val="32"/>
          <w:szCs w:val="32"/>
        </w:rPr>
        <w:t>公益项目，</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广泛开展社会宣传动员，社会各界爱心人士踊跃参与、奉献爱心、共同努力</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，取得了自2018年参加“99公益日”网络筹资活动以来的最好成绩，</w:t>
      </w:r>
      <w:r>
        <w:rPr>
          <w:rFonts w:hint="eastAsia" w:ascii="仿宋_GB2312" w:hAnsi="仿宋_GB2312" w:eastAsia="仿宋_GB2312" w:cs="仿宋_GB2312"/>
          <w:sz w:val="32"/>
          <w:szCs w:val="32"/>
          <w:lang w:val="en-US" w:eastAsia="zh-CN"/>
        </w:rPr>
        <w:t>截止2023年9月28日9时，全县共组建180多支爱心团队，动员65607人次参与，共筹募善款 768010.94元（含自筹705090.5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，腾讯配捐 62920.44元），</w:t>
      </w:r>
      <w:r>
        <w:rPr>
          <w:rFonts w:hint="eastAsia" w:ascii="仿宋_GB2312" w:hAnsi="仿宋_GB2312" w:eastAsia="仿宋_GB2312" w:cs="仿宋_GB2312"/>
          <w:sz w:val="32"/>
          <w:szCs w:val="32"/>
        </w:rPr>
        <w:t>捐赠人次和捐赠款均创历史新高。</w:t>
      </w:r>
      <w:r>
        <w:rPr>
          <w:rFonts w:hint="eastAsia" w:ascii="仿宋_GB2312" w:hAnsi="仿宋_GB2312" w:eastAsia="仿宋_GB2312" w:cs="仿宋_GB2312"/>
          <w:sz w:val="32"/>
          <w:szCs w:val="32"/>
          <w:lang w:val="en-US" w:eastAsia="zh-CN"/>
        </w:rPr>
        <w:t>具体做法如下：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一、高度重视，精心组织。</w:t>
      </w:r>
      <w:r>
        <w:rPr>
          <w:rFonts w:hint="eastAsia" w:ascii="仿宋_GB2312" w:hAnsi="仿宋_GB2312" w:eastAsia="仿宋_GB2312" w:cs="仿宋_GB2312"/>
          <w:sz w:val="32"/>
          <w:szCs w:val="32"/>
          <w:lang w:val="en-US" w:eastAsia="zh-CN"/>
        </w:rPr>
        <w:t>根据市红十字会工作部署，</w:t>
      </w:r>
      <w:bookmarkStart w:id="0" w:name="_GoBack"/>
      <w:bookmarkEnd w:id="0"/>
      <w:r>
        <w:rPr>
          <w:rFonts w:hint="eastAsia" w:ascii="仿宋_GB2312" w:hAnsi="仿宋_GB2312" w:eastAsia="仿宋_GB2312" w:cs="仿宋_GB2312"/>
          <w:sz w:val="32"/>
          <w:szCs w:val="32"/>
          <w:lang w:val="en-US" w:eastAsia="zh-CN"/>
        </w:rPr>
        <w:t>结合施甸县实际情况，对接施甸县教育体育局，到乡镇红十字会、部分中小学校开展调研，制定</w:t>
      </w:r>
      <w:r>
        <w:rPr>
          <w:rStyle w:val="7"/>
          <w:rFonts w:hint="default" w:ascii="Times New Roman" w:hAnsi="Times New Roman" w:eastAsia="方正小标宋_GBK" w:cs="Times New Roman"/>
          <w:b w:val="0"/>
          <w:i w:val="0"/>
          <w:caps w:val="0"/>
          <w:color w:val="000000"/>
          <w:spacing w:val="-6"/>
          <w:w w:val="100"/>
          <w:kern w:val="2"/>
          <w:sz w:val="32"/>
          <w:szCs w:val="32"/>
          <w:lang w:val="en-US" w:eastAsia="zh-CN" w:bidi="ar-SA"/>
        </w:rPr>
        <w:t>2023</w:t>
      </w:r>
      <w:r>
        <w:rPr>
          <w:rStyle w:val="7"/>
          <w:rFonts w:hint="default" w:ascii="Times New Roman" w:hAnsi="Times New Roman" w:eastAsia="方正仿宋_GBK" w:cs="Times New Roman"/>
          <w:b w:val="0"/>
          <w:i w:val="0"/>
          <w:caps w:val="0"/>
          <w:color w:val="000000"/>
          <w:spacing w:val="-6"/>
          <w:w w:val="100"/>
          <w:kern w:val="2"/>
          <w:sz w:val="32"/>
          <w:szCs w:val="32"/>
          <w:lang w:val="en-US" w:eastAsia="zh-CN" w:bidi="ar-SA"/>
        </w:rPr>
        <w:t>年</w:t>
      </w:r>
      <w:r>
        <w:rPr>
          <w:rStyle w:val="7"/>
          <w:rFonts w:hint="default" w:ascii="Times New Roman" w:hAnsi="Times New Roman" w:eastAsia="方正小标宋_GBK" w:cs="Times New Roman"/>
          <w:b w:val="0"/>
          <w:i w:val="0"/>
          <w:caps w:val="0"/>
          <w:color w:val="000000"/>
          <w:spacing w:val="-6"/>
          <w:w w:val="100"/>
          <w:kern w:val="2"/>
          <w:sz w:val="32"/>
          <w:szCs w:val="32"/>
          <w:lang w:val="en-US" w:eastAsia="zh-CN" w:bidi="ar-SA"/>
        </w:rPr>
        <w:t>99</w:t>
      </w:r>
      <w:r>
        <w:rPr>
          <w:rStyle w:val="7"/>
          <w:rFonts w:hint="default" w:ascii="Times New Roman" w:hAnsi="Times New Roman" w:eastAsia="方正仿宋_GBK" w:cs="Times New Roman"/>
          <w:b w:val="0"/>
          <w:i w:val="0"/>
          <w:caps w:val="0"/>
          <w:color w:val="000000"/>
          <w:spacing w:val="-6"/>
          <w:w w:val="100"/>
          <w:kern w:val="2"/>
          <w:sz w:val="32"/>
          <w:szCs w:val="32"/>
          <w:lang w:val="en-US" w:eastAsia="zh-CN" w:bidi="ar-SA"/>
        </w:rPr>
        <w:t>公益日</w:t>
      </w:r>
      <w:r>
        <w:rPr>
          <w:rStyle w:val="7"/>
          <w:rFonts w:hint="eastAsia" w:ascii="Times New Roman" w:hAnsi="Times New Roman" w:eastAsia="方正仿宋_GBK" w:cs="Times New Roman"/>
          <w:b w:val="0"/>
          <w:i w:val="0"/>
          <w:caps w:val="0"/>
          <w:color w:val="000000"/>
          <w:spacing w:val="-6"/>
          <w:w w:val="100"/>
          <w:kern w:val="2"/>
          <w:sz w:val="32"/>
          <w:szCs w:val="32"/>
          <w:lang w:val="en-US" w:eastAsia="zh-CN" w:bidi="ar-SA"/>
        </w:rPr>
        <w:t>“情系教育</w:t>
      </w:r>
      <w:r>
        <w:rPr>
          <w:rStyle w:val="7"/>
          <w:rFonts w:hint="eastAsia" w:ascii="方正仿宋_GBK" w:hAnsi="方正仿宋_GBK" w:eastAsia="方正仿宋_GBK" w:cs="方正仿宋_GBK"/>
          <w:b w:val="0"/>
          <w:i w:val="0"/>
          <w:caps w:val="0"/>
          <w:color w:val="000000"/>
          <w:spacing w:val="-6"/>
          <w:w w:val="100"/>
          <w:kern w:val="2"/>
          <w:sz w:val="32"/>
          <w:szCs w:val="32"/>
          <w:lang w:val="en-US" w:eastAsia="zh-CN" w:bidi="ar-SA"/>
        </w:rPr>
        <w:t>·助教兴学</w:t>
      </w:r>
      <w:r>
        <w:rPr>
          <w:rStyle w:val="7"/>
          <w:rFonts w:hint="default" w:ascii="Times New Roman" w:hAnsi="Times New Roman" w:eastAsia="方正仿宋_GBK" w:cs="Times New Roman"/>
          <w:b w:val="0"/>
          <w:i w:val="0"/>
          <w:caps w:val="0"/>
          <w:color w:val="000000"/>
          <w:spacing w:val="-6"/>
          <w:w w:val="100"/>
          <w:kern w:val="2"/>
          <w:sz w:val="32"/>
          <w:szCs w:val="32"/>
          <w:lang w:val="en-US" w:eastAsia="zh-CN" w:bidi="ar-SA"/>
        </w:rPr>
        <w:t>”募捐活动</w:t>
      </w:r>
      <w:r>
        <w:rPr>
          <w:rFonts w:hint="eastAsia" w:ascii="仿宋_GB2312" w:hAnsi="仿宋_GB2312" w:eastAsia="仿宋_GB2312" w:cs="仿宋_GB2312"/>
          <w:sz w:val="32"/>
          <w:szCs w:val="32"/>
          <w:lang w:val="en-US" w:eastAsia="zh-CN"/>
        </w:rPr>
        <w:t>方案，成立工作领导小组，责任到部门主要领导。根据市红十字会指导和县委分管领导、政府联系领导（县红十字会会长）修改意见，进一步优化方案，再次细化内容和分工。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二、强化措施，精准发力。</w:t>
      </w:r>
      <w:r>
        <w:rPr>
          <w:rFonts w:hint="eastAsia" w:ascii="仿宋_GB2312" w:hAnsi="仿宋_GB2312" w:eastAsia="仿宋_GB2312" w:cs="仿宋_GB2312"/>
          <w:sz w:val="32"/>
          <w:szCs w:val="32"/>
          <w:lang w:val="en-US" w:eastAsia="zh-CN"/>
        </w:rPr>
        <w:t>8月24日，全县组织召开了“95中华慈善日”“99公益日”助力施甸教育高质量发展募捐活动启动会及业务培训会，会后，施甸县红十字会积极指导督促各乡镇、部门、企事业单位组建“99公益日”募捐活动小组，做到层层有人管、层层有落实，同时进行爱心募捐培训，确保所有部门、乡镇联络员掌握并熟悉募捐流程，发挥关键人群的积极作用，为慈善公益事业贡献自己的一份力量，进而形成政府倡导、红会主抓、爱心人士和干部群众参与的格局。</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三、广泛宣传，营造氛围。</w:t>
      </w:r>
      <w:r>
        <w:rPr>
          <w:rFonts w:hint="eastAsia" w:ascii="仿宋_GB2312" w:hAnsi="仿宋_GB2312" w:eastAsia="仿宋_GB2312" w:cs="仿宋_GB2312"/>
          <w:sz w:val="32"/>
          <w:szCs w:val="32"/>
          <w:lang w:val="en-US" w:eastAsia="zh-CN"/>
        </w:rPr>
        <w:t>8月22日在全县发布募捐倡议书，号召全县广大党员干部通过朋友圈转发、微信公众号、施甸县电视、新闻等新媒体多种形式进行“线上+线下”宣传动员，号召各部门、乡镇坚持“最大限度争取网上配捐”原则，全面学习募捐活动获取配捐及操作流程，了解掌握腾讯公益基金在9月5、7、8、9日集中线上捐赠配捐方式，引导更多的人参与到公益事业中来。</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四、加强请示汇报，争取各部门支持。</w:t>
      </w:r>
      <w:r>
        <w:rPr>
          <w:rFonts w:hint="eastAsia" w:ascii="仿宋_GB2312" w:hAnsi="仿宋_GB2312" w:eastAsia="仿宋_GB2312" w:cs="仿宋_GB2312"/>
          <w:sz w:val="32"/>
          <w:szCs w:val="32"/>
          <w:lang w:val="en-US" w:eastAsia="zh-CN"/>
        </w:rPr>
        <w:t>施甸县红十字会主要负责同志亲自到县委主要领导、分管领导和政府联系领导办公室专门汇报募捐工作筹备思路和存在困难，积极争取县委、政府支持，为后续筹款工作有力有序有效开展奠定坚实基础。</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五、高位推动抓落实，多部门形成工作合力</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县委主要领导亲自召集县委组织部、县教育体育局、县工会、团县委、县妇联主要负责同志召开专题会议，安排各部门按类别组织发动爱心企业、爱心人士参与募捐活动，助力施甸县教育高质量发展。</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施甸县红十字会承诺：将严格遵循“公开、公平、公正、透明”的原则，将“99公益日”活动筹到的每一笔捐赠款物都用于所发起的公益项目，</w:t>
      </w:r>
      <w:r>
        <w:rPr>
          <w:rFonts w:hint="eastAsia" w:ascii="仿宋_GB2312" w:hAnsi="仿宋_GB2312" w:eastAsia="仿宋_GB2312" w:cs="仿宋_GB2312"/>
          <w:sz w:val="32"/>
          <w:szCs w:val="32"/>
        </w:rPr>
        <w:t>每一笔捐款将依法依规地用于</w:t>
      </w:r>
      <w:r>
        <w:rPr>
          <w:rFonts w:hint="eastAsia" w:ascii="仿宋_GB2312" w:hAnsi="仿宋_GB2312" w:eastAsia="仿宋_GB2312" w:cs="仿宋_GB2312"/>
          <w:sz w:val="32"/>
          <w:szCs w:val="32"/>
          <w:lang w:val="en-US" w:eastAsia="zh-CN"/>
        </w:rPr>
        <w:t>施甸教育事业发展最需要的地方，自觉接受审计和社会监督，并定期在腾讯公益平台和官网向社会公开捐赠资金使用情况，真正让每一份爱心善意都及时得到落实。</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附：施甸县2023年中华慈善日“99”公益日筹款统计表（9月28日）</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施甸县红十字会</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F5293"/>
    <w:rsid w:val="292F6E6E"/>
    <w:rsid w:val="2D5E74CD"/>
    <w:rsid w:val="7D2B04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lenovo01235879</dc:creator>
  <cp:lastModifiedBy>lenovo01235879</cp:lastModifiedBy>
  <dcterms:modified xsi:type="dcterms:W3CDTF">2023-10-17T06:44:28Z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CD9D588D1FDF44CF96401B8FF17CE893</vt:lpwstr>
  </property>
</Properties>
</file>